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3E" w:rsidRPr="00F4792C" w:rsidRDefault="00F4792C" w:rsidP="00F4792C">
      <w:pPr>
        <w:pStyle w:val="H3"/>
        <w:rPr>
          <w:rFonts w:ascii="Arial" w:hAnsi="Arial"/>
          <w:sz w:val="24"/>
          <w:szCs w:val="24"/>
        </w:rPr>
      </w:pPr>
      <w:r>
        <w:rPr>
          <w:rFonts w:ascii="Arial" w:hAnsi="Arial"/>
          <w:sz w:val="24"/>
          <w:szCs w:val="24"/>
        </w:rPr>
        <w:t>Inleiding</w:t>
      </w:r>
      <w:r w:rsidR="00374DFE" w:rsidRPr="00F4792C">
        <w:rPr>
          <w:rFonts w:ascii="Arial" w:hAnsi="Arial"/>
          <w:sz w:val="24"/>
          <w:szCs w:val="24"/>
        </w:rPr>
        <w:t>:</w:t>
      </w:r>
    </w:p>
    <w:p w:rsidR="00374DFE" w:rsidRDefault="00374DFE" w:rsidP="00EC4D3E">
      <w:pPr>
        <w:pStyle w:val="NVBVetteregel"/>
        <w:rPr>
          <w:rFonts w:ascii="Arial" w:hAnsi="Arial"/>
          <w:b w:val="0"/>
        </w:rPr>
      </w:pPr>
      <w:r>
        <w:rPr>
          <w:rFonts w:ascii="Arial" w:hAnsi="Arial"/>
          <w:b w:val="0"/>
        </w:rPr>
        <w:t xml:space="preserve">Dit document bevat het programma van het </w:t>
      </w:r>
      <w:r w:rsidRPr="00476070">
        <w:rPr>
          <w:rFonts w:ascii="Arial" w:hAnsi="Arial"/>
          <w:i/>
          <w:color w:val="FF0000"/>
        </w:rPr>
        <w:t xml:space="preserve">Amsterdams Nieuwjaarstoernooi </w:t>
      </w:r>
      <w:r w:rsidR="00772BC7">
        <w:rPr>
          <w:rFonts w:ascii="Arial" w:hAnsi="Arial"/>
          <w:i/>
          <w:color w:val="FF0000"/>
        </w:rPr>
        <w:t>2017</w:t>
      </w:r>
      <w:r>
        <w:rPr>
          <w:rFonts w:ascii="Arial" w:hAnsi="Arial"/>
          <w:b w:val="0"/>
        </w:rPr>
        <w:t>.</w:t>
      </w:r>
      <w:r w:rsidR="00EB01A7">
        <w:rPr>
          <w:rFonts w:ascii="Arial" w:hAnsi="Arial"/>
          <w:b w:val="0"/>
        </w:rPr>
        <w:t xml:space="preserve"> Alle wedstrijden worden gespeeld in de Wethouder Verheijhal</w:t>
      </w:r>
      <w:r>
        <w:rPr>
          <w:rFonts w:ascii="Arial" w:hAnsi="Arial"/>
          <w:b w:val="0"/>
        </w:rPr>
        <w:t xml:space="preserve"> Verder </w:t>
      </w:r>
      <w:r w:rsidR="00EB01A7">
        <w:rPr>
          <w:rFonts w:ascii="Arial" w:hAnsi="Arial"/>
          <w:b w:val="0"/>
        </w:rPr>
        <w:t>in dit document</w:t>
      </w:r>
      <w:r>
        <w:rPr>
          <w:rFonts w:ascii="Arial" w:hAnsi="Arial"/>
          <w:b w:val="0"/>
        </w:rPr>
        <w:t xml:space="preserve"> het </w:t>
      </w:r>
      <w:r w:rsidR="00B525FC">
        <w:rPr>
          <w:rFonts w:ascii="Arial" w:hAnsi="Arial"/>
          <w:b w:val="0"/>
        </w:rPr>
        <w:t>reglement</w:t>
      </w:r>
      <w:r>
        <w:rPr>
          <w:rFonts w:ascii="Arial" w:hAnsi="Arial"/>
          <w:b w:val="0"/>
        </w:rPr>
        <w:t>, het wedstrij</w:t>
      </w:r>
      <w:r w:rsidR="00164B9D">
        <w:rPr>
          <w:rFonts w:ascii="Arial" w:hAnsi="Arial"/>
          <w:b w:val="0"/>
        </w:rPr>
        <w:t>dprogramma en de scheidsrechter</w:t>
      </w:r>
      <w:r>
        <w:rPr>
          <w:rFonts w:ascii="Arial" w:hAnsi="Arial"/>
          <w:b w:val="0"/>
        </w:rPr>
        <w:t xml:space="preserve">indeling. </w:t>
      </w:r>
    </w:p>
    <w:p w:rsidR="00374DFE" w:rsidRDefault="00374DFE" w:rsidP="00EC4D3E">
      <w:pPr>
        <w:pStyle w:val="NVBVetteregel"/>
        <w:rPr>
          <w:rFonts w:ascii="Arial" w:hAnsi="Arial"/>
          <w:b w:val="0"/>
        </w:rPr>
      </w:pPr>
    </w:p>
    <w:p w:rsidR="00EC4D3E" w:rsidRDefault="00374DFE" w:rsidP="00EC4D3E">
      <w:pPr>
        <w:pStyle w:val="NVBVetteregel"/>
        <w:rPr>
          <w:rFonts w:ascii="Arial" w:hAnsi="Arial"/>
          <w:b w:val="0"/>
        </w:rPr>
      </w:pPr>
      <w:r>
        <w:rPr>
          <w:rFonts w:ascii="Arial" w:hAnsi="Arial"/>
          <w:b w:val="0"/>
        </w:rPr>
        <w:t xml:space="preserve">Een ieder wordt weer een sportief toernooi toegewenst! </w:t>
      </w:r>
    </w:p>
    <w:p w:rsidR="004146E7" w:rsidRDefault="004146E7" w:rsidP="00EC4D3E">
      <w:pPr>
        <w:pStyle w:val="NVBVetteregel"/>
        <w:rPr>
          <w:rFonts w:ascii="Arial" w:hAnsi="Arial"/>
          <w:b w:val="0"/>
        </w:rPr>
      </w:pPr>
    </w:p>
    <w:p w:rsidR="004146E7" w:rsidRPr="00A46F8A" w:rsidRDefault="004146E7" w:rsidP="004146E7">
      <w:pPr>
        <w:rPr>
          <w:sz w:val="20"/>
          <w:szCs w:val="20"/>
        </w:rPr>
      </w:pPr>
      <w:r>
        <w:rPr>
          <w:sz w:val="20"/>
          <w:szCs w:val="20"/>
        </w:rPr>
        <w:t>D</w:t>
      </w:r>
      <w:r w:rsidRPr="00A46F8A">
        <w:rPr>
          <w:sz w:val="20"/>
          <w:szCs w:val="20"/>
        </w:rPr>
        <w:t>e toernooileiding</w:t>
      </w:r>
    </w:p>
    <w:p w:rsidR="004146E7" w:rsidRPr="00A46F8A" w:rsidRDefault="004146E7" w:rsidP="004146E7">
      <w:pPr>
        <w:rPr>
          <w:sz w:val="20"/>
          <w:szCs w:val="20"/>
        </w:rPr>
      </w:pPr>
      <w:r w:rsidRPr="00A46F8A">
        <w:rPr>
          <w:sz w:val="20"/>
          <w:szCs w:val="20"/>
        </w:rPr>
        <w:t>Henk Bangma.</w:t>
      </w:r>
    </w:p>
    <w:p w:rsidR="004146E7" w:rsidRPr="00A46F8A" w:rsidRDefault="007E3ACB" w:rsidP="004146E7">
      <w:pPr>
        <w:rPr>
          <w:sz w:val="20"/>
          <w:szCs w:val="20"/>
        </w:rPr>
      </w:pPr>
      <w:hyperlink r:id="rId8" w:history="1">
        <w:r w:rsidR="004146E7" w:rsidRPr="00F26909">
          <w:rPr>
            <w:rStyle w:val="Hyperlink"/>
            <w:sz w:val="20"/>
            <w:szCs w:val="20"/>
          </w:rPr>
          <w:t>Henk.bangma@hccnet.nl</w:t>
        </w:r>
      </w:hyperlink>
    </w:p>
    <w:p w:rsidR="004146E7" w:rsidRPr="005A7A7C" w:rsidRDefault="004146E7" w:rsidP="004146E7">
      <w:pPr>
        <w:rPr>
          <w:sz w:val="20"/>
          <w:szCs w:val="20"/>
        </w:rPr>
      </w:pPr>
      <w:r w:rsidRPr="005A7A7C">
        <w:rPr>
          <w:sz w:val="20"/>
          <w:szCs w:val="20"/>
        </w:rPr>
        <w:t>020 - 679 3899</w:t>
      </w:r>
    </w:p>
    <w:p w:rsidR="004146E7" w:rsidRPr="005A7A7C" w:rsidRDefault="004146E7" w:rsidP="004146E7">
      <w:pPr>
        <w:rPr>
          <w:rFonts w:ascii="Times New Roman" w:hAnsi="Times New Roman"/>
          <w:sz w:val="20"/>
          <w:szCs w:val="20"/>
        </w:rPr>
      </w:pPr>
      <w:r w:rsidRPr="005A7A7C">
        <w:rPr>
          <w:rFonts w:cs="Arial"/>
          <w:sz w:val="20"/>
          <w:szCs w:val="20"/>
        </w:rPr>
        <w:t>06 - 4851</w:t>
      </w:r>
      <w:r>
        <w:rPr>
          <w:rFonts w:cs="Arial"/>
          <w:sz w:val="20"/>
          <w:szCs w:val="20"/>
        </w:rPr>
        <w:t xml:space="preserve"> </w:t>
      </w:r>
      <w:r w:rsidRPr="005A7A7C">
        <w:rPr>
          <w:rFonts w:cs="Arial"/>
          <w:sz w:val="20"/>
          <w:szCs w:val="20"/>
        </w:rPr>
        <w:t>8290</w:t>
      </w:r>
    </w:p>
    <w:p w:rsidR="004146E7" w:rsidRDefault="004146E7" w:rsidP="00EC4D3E">
      <w:pPr>
        <w:pStyle w:val="NVBVetteregel"/>
        <w:rPr>
          <w:rFonts w:ascii="Arial" w:hAnsi="Arial"/>
          <w:b w:val="0"/>
        </w:rPr>
      </w:pPr>
    </w:p>
    <w:p w:rsidR="004146E7" w:rsidRPr="00A46F8A" w:rsidRDefault="004146E7" w:rsidP="004146E7">
      <w:pPr>
        <w:pStyle w:val="NVBVetteregel"/>
        <w:pBdr>
          <w:bottom w:val="single" w:sz="4" w:space="1" w:color="auto"/>
        </w:pBdr>
        <w:rPr>
          <w:rFonts w:ascii="Arial" w:hAnsi="Arial"/>
          <w:b w:val="0"/>
        </w:rPr>
      </w:pPr>
    </w:p>
    <w:p w:rsidR="002447E2" w:rsidRPr="00F4792C" w:rsidRDefault="002447E2" w:rsidP="002447E2">
      <w:pPr>
        <w:pStyle w:val="H3"/>
        <w:rPr>
          <w:rFonts w:ascii="Arial" w:hAnsi="Arial"/>
          <w:sz w:val="24"/>
          <w:szCs w:val="24"/>
        </w:rPr>
      </w:pPr>
      <w:r w:rsidRPr="00F4792C">
        <w:rPr>
          <w:rFonts w:ascii="Arial" w:hAnsi="Arial"/>
          <w:sz w:val="24"/>
          <w:szCs w:val="24"/>
        </w:rPr>
        <w:t>Toelichting</w:t>
      </w:r>
    </w:p>
    <w:p w:rsidR="00A46F8A" w:rsidRPr="00A46F8A" w:rsidRDefault="00A46F8A" w:rsidP="00EC4D3E">
      <w:pPr>
        <w:pStyle w:val="NVBVetteregel"/>
        <w:rPr>
          <w:rFonts w:ascii="Arial" w:hAnsi="Arial"/>
          <w:b w:val="0"/>
        </w:rPr>
      </w:pPr>
    </w:p>
    <w:p w:rsidR="00EC4D3E" w:rsidRPr="00A46F8A" w:rsidRDefault="00EC4D3E" w:rsidP="00EC4D3E">
      <w:pPr>
        <w:pStyle w:val="NVBVetteregel"/>
        <w:rPr>
          <w:rFonts w:ascii="Arial" w:hAnsi="Arial"/>
        </w:rPr>
      </w:pPr>
      <w:r w:rsidRPr="00A46F8A">
        <w:rPr>
          <w:rFonts w:ascii="Arial" w:hAnsi="Arial"/>
        </w:rPr>
        <w:t>Duur van de wedstrijden</w:t>
      </w:r>
    </w:p>
    <w:p w:rsidR="00EC4D3E" w:rsidRPr="00A46F8A" w:rsidRDefault="00EC4D3E" w:rsidP="00EC4D3E">
      <w:pPr>
        <w:rPr>
          <w:sz w:val="20"/>
          <w:szCs w:val="20"/>
        </w:rPr>
      </w:pPr>
      <w:r w:rsidRPr="00A46F8A">
        <w:rPr>
          <w:sz w:val="20"/>
          <w:szCs w:val="20"/>
        </w:rPr>
        <w:t>De wedstrijden in de voorronden (VB6</w:t>
      </w:r>
      <w:r w:rsidR="00A46F8A" w:rsidRPr="00A46F8A">
        <w:rPr>
          <w:sz w:val="20"/>
          <w:szCs w:val="20"/>
        </w:rPr>
        <w:t xml:space="preserve">x t/m VB1x &amp; MB5x t/m MB1x) </w:t>
      </w:r>
      <w:r w:rsidRPr="00A46F8A">
        <w:rPr>
          <w:sz w:val="20"/>
          <w:szCs w:val="20"/>
        </w:rPr>
        <w:t xml:space="preserve">en </w:t>
      </w:r>
      <w:r w:rsidR="00A46F8A" w:rsidRPr="00A46F8A">
        <w:rPr>
          <w:sz w:val="20"/>
          <w:szCs w:val="20"/>
        </w:rPr>
        <w:t xml:space="preserve">de </w:t>
      </w:r>
      <w:r w:rsidRPr="00A46F8A">
        <w:rPr>
          <w:sz w:val="20"/>
          <w:szCs w:val="20"/>
        </w:rPr>
        <w:t>halve finales worden gespeeld om twee gewonnen sets. Alleen de finale gaat om drie gewonnen sets. In alle gevallen gaat een beslissende set (derde respectievelijk vijfde) om 15 punten.</w:t>
      </w:r>
    </w:p>
    <w:p w:rsidR="00EC4D3E" w:rsidRPr="00A46F8A" w:rsidRDefault="00EC4D3E" w:rsidP="00EC4D3E">
      <w:pPr>
        <w:rPr>
          <w:sz w:val="20"/>
          <w:szCs w:val="20"/>
        </w:rPr>
      </w:pPr>
    </w:p>
    <w:p w:rsidR="00EC4D3E" w:rsidRPr="00A46F8A" w:rsidRDefault="00EC4D3E" w:rsidP="00EC4D3E">
      <w:pPr>
        <w:rPr>
          <w:b/>
          <w:sz w:val="20"/>
          <w:szCs w:val="20"/>
        </w:rPr>
      </w:pPr>
      <w:r w:rsidRPr="00A46F8A">
        <w:rPr>
          <w:b/>
          <w:sz w:val="20"/>
          <w:szCs w:val="20"/>
        </w:rPr>
        <w:t>Hoe vind ik de volgende wedstrijd?</w:t>
      </w:r>
    </w:p>
    <w:p w:rsidR="00EC4D3E" w:rsidRPr="00A46F8A" w:rsidRDefault="00EC4D3E" w:rsidP="00EC4D3E">
      <w:pPr>
        <w:rPr>
          <w:sz w:val="20"/>
          <w:szCs w:val="20"/>
        </w:rPr>
      </w:pPr>
      <w:r w:rsidRPr="00A46F8A">
        <w:rPr>
          <w:sz w:val="20"/>
          <w:szCs w:val="20"/>
        </w:rPr>
        <w:t xml:space="preserve">Achter elke wedstrijd in het programma staat (rechts op de regel) een verwijzing naar de wedstrijd waarvoor de winnaar zich heeft geplaatst.  Voorbeeld: </w:t>
      </w:r>
    </w:p>
    <w:p w:rsidR="00EC4D3E" w:rsidRPr="00A46F8A" w:rsidRDefault="00EC4D3E" w:rsidP="00EC4D3E">
      <w:pPr>
        <w:tabs>
          <w:tab w:val="left" w:pos="677"/>
          <w:tab w:val="left" w:pos="993"/>
          <w:tab w:val="left" w:pos="1701"/>
          <w:tab w:val="left" w:pos="2268"/>
          <w:tab w:val="left" w:pos="3969"/>
          <w:tab w:val="left" w:pos="4111"/>
          <w:tab w:val="left" w:pos="6024"/>
          <w:tab w:val="left" w:pos="6804"/>
          <w:tab w:val="left" w:pos="9102"/>
        </w:tabs>
        <w:spacing w:before="120"/>
        <w:rPr>
          <w:snapToGrid w:val="0"/>
          <w:color w:val="000000"/>
          <w:sz w:val="20"/>
          <w:szCs w:val="20"/>
        </w:rPr>
      </w:pPr>
      <w:r w:rsidRPr="00A46F8A">
        <w:rPr>
          <w:snapToGrid w:val="0"/>
          <w:color w:val="000000"/>
          <w:sz w:val="20"/>
          <w:szCs w:val="20"/>
        </w:rPr>
        <w:t>19:00</w:t>
      </w:r>
      <w:r w:rsidRPr="00A46F8A">
        <w:rPr>
          <w:snapToGrid w:val="0"/>
          <w:color w:val="000000"/>
          <w:sz w:val="20"/>
          <w:szCs w:val="20"/>
        </w:rPr>
        <w:tab/>
        <w:t>4</w:t>
      </w:r>
      <w:r w:rsidRPr="00A46F8A">
        <w:rPr>
          <w:snapToGrid w:val="0"/>
          <w:color w:val="000000"/>
          <w:sz w:val="20"/>
          <w:szCs w:val="20"/>
        </w:rPr>
        <w:tab/>
        <w:t>MB51</w:t>
      </w:r>
      <w:r w:rsidRPr="00A46F8A">
        <w:rPr>
          <w:snapToGrid w:val="0"/>
          <w:color w:val="000000"/>
          <w:sz w:val="20"/>
          <w:szCs w:val="20"/>
        </w:rPr>
        <w:tab/>
      </w:r>
      <w:r w:rsidRPr="00A46F8A">
        <w:rPr>
          <w:snapToGrid w:val="0"/>
          <w:color w:val="000000"/>
          <w:sz w:val="20"/>
          <w:szCs w:val="20"/>
        </w:rPr>
        <w:tab/>
        <w:t>VONO 5</w:t>
      </w:r>
      <w:r w:rsidRPr="00A46F8A">
        <w:rPr>
          <w:snapToGrid w:val="0"/>
          <w:color w:val="000000"/>
          <w:sz w:val="20"/>
          <w:szCs w:val="20"/>
        </w:rPr>
        <w:tab/>
        <w:t>-</w:t>
      </w:r>
      <w:r w:rsidRPr="00A46F8A">
        <w:rPr>
          <w:snapToGrid w:val="0"/>
          <w:color w:val="000000"/>
          <w:sz w:val="20"/>
          <w:szCs w:val="20"/>
        </w:rPr>
        <w:tab/>
        <w:t>K.V.A. 4</w:t>
      </w:r>
      <w:r w:rsidRPr="00A46F8A">
        <w:rPr>
          <w:snapToGrid w:val="0"/>
          <w:color w:val="000000"/>
          <w:sz w:val="20"/>
          <w:szCs w:val="20"/>
        </w:rPr>
        <w:tab/>
        <w:t>21:00</w:t>
      </w:r>
      <w:r w:rsidRPr="00A46F8A">
        <w:rPr>
          <w:snapToGrid w:val="0"/>
          <w:color w:val="000000"/>
          <w:sz w:val="20"/>
          <w:szCs w:val="20"/>
        </w:rPr>
        <w:tab/>
        <w:t>MB41</w:t>
      </w:r>
    </w:p>
    <w:p w:rsidR="00EC4D3E" w:rsidRPr="00A46F8A" w:rsidRDefault="00EC4D3E" w:rsidP="00EC4D3E">
      <w:pPr>
        <w:tabs>
          <w:tab w:val="left" w:pos="677"/>
          <w:tab w:val="left" w:pos="993"/>
          <w:tab w:val="left" w:pos="1701"/>
          <w:tab w:val="left" w:pos="2268"/>
          <w:tab w:val="left" w:pos="3969"/>
          <w:tab w:val="left" w:pos="4111"/>
          <w:tab w:val="left" w:pos="6024"/>
          <w:tab w:val="left" w:pos="6804"/>
          <w:tab w:val="left" w:pos="9102"/>
        </w:tabs>
        <w:rPr>
          <w:snapToGrid w:val="0"/>
          <w:color w:val="000000"/>
          <w:sz w:val="20"/>
          <w:szCs w:val="20"/>
        </w:rPr>
      </w:pPr>
      <w:r w:rsidRPr="00A46F8A">
        <w:rPr>
          <w:snapToGrid w:val="0"/>
          <w:color w:val="000000"/>
          <w:sz w:val="20"/>
          <w:szCs w:val="20"/>
        </w:rPr>
        <w:t>20:00</w:t>
      </w:r>
      <w:r w:rsidRPr="00A46F8A">
        <w:rPr>
          <w:snapToGrid w:val="0"/>
          <w:color w:val="000000"/>
          <w:sz w:val="20"/>
          <w:szCs w:val="20"/>
        </w:rPr>
        <w:tab/>
        <w:t>4</w:t>
      </w:r>
      <w:r w:rsidRPr="00A46F8A">
        <w:rPr>
          <w:snapToGrid w:val="0"/>
          <w:color w:val="000000"/>
          <w:sz w:val="20"/>
          <w:szCs w:val="20"/>
        </w:rPr>
        <w:tab/>
        <w:t>MB52</w:t>
      </w:r>
      <w:r w:rsidRPr="00A46F8A">
        <w:rPr>
          <w:snapToGrid w:val="0"/>
          <w:color w:val="000000"/>
          <w:sz w:val="20"/>
          <w:szCs w:val="20"/>
        </w:rPr>
        <w:tab/>
      </w:r>
      <w:r w:rsidRPr="00A46F8A">
        <w:rPr>
          <w:snapToGrid w:val="0"/>
          <w:color w:val="000000"/>
          <w:sz w:val="20"/>
          <w:szCs w:val="20"/>
        </w:rPr>
        <w:tab/>
        <w:t>Smashing '72 5</w:t>
      </w:r>
      <w:r w:rsidRPr="00A46F8A">
        <w:rPr>
          <w:snapToGrid w:val="0"/>
          <w:color w:val="000000"/>
          <w:sz w:val="20"/>
          <w:szCs w:val="20"/>
        </w:rPr>
        <w:tab/>
        <w:t>-</w:t>
      </w:r>
      <w:r w:rsidRPr="00A46F8A">
        <w:rPr>
          <w:snapToGrid w:val="0"/>
          <w:color w:val="000000"/>
          <w:sz w:val="20"/>
          <w:szCs w:val="20"/>
        </w:rPr>
        <w:tab/>
        <w:t>US 9</w:t>
      </w:r>
      <w:r w:rsidRPr="00A46F8A">
        <w:rPr>
          <w:snapToGrid w:val="0"/>
          <w:color w:val="000000"/>
          <w:sz w:val="20"/>
          <w:szCs w:val="20"/>
        </w:rPr>
        <w:tab/>
        <w:t>22:00</w:t>
      </w:r>
      <w:r w:rsidRPr="00A46F8A">
        <w:rPr>
          <w:snapToGrid w:val="0"/>
          <w:color w:val="000000"/>
          <w:sz w:val="20"/>
          <w:szCs w:val="20"/>
        </w:rPr>
        <w:tab/>
        <w:t>MB42</w:t>
      </w:r>
    </w:p>
    <w:p w:rsidR="00EC4D3E" w:rsidRPr="00A46F8A" w:rsidRDefault="00EC4D3E" w:rsidP="00EC4D3E">
      <w:pPr>
        <w:tabs>
          <w:tab w:val="left" w:pos="677"/>
          <w:tab w:val="left" w:pos="993"/>
          <w:tab w:val="left" w:pos="1701"/>
          <w:tab w:val="left" w:pos="2268"/>
          <w:tab w:val="left" w:pos="3969"/>
          <w:tab w:val="left" w:pos="4111"/>
          <w:tab w:val="left" w:pos="6024"/>
          <w:tab w:val="left" w:pos="6804"/>
          <w:tab w:val="left" w:pos="9102"/>
        </w:tabs>
        <w:rPr>
          <w:snapToGrid w:val="0"/>
          <w:color w:val="000000"/>
          <w:sz w:val="20"/>
          <w:szCs w:val="20"/>
        </w:rPr>
      </w:pPr>
      <w:r w:rsidRPr="00A46F8A">
        <w:rPr>
          <w:snapToGrid w:val="0"/>
          <w:color w:val="000000"/>
          <w:sz w:val="20"/>
          <w:szCs w:val="20"/>
        </w:rPr>
        <w:t>21:00</w:t>
      </w:r>
      <w:r w:rsidRPr="00A46F8A">
        <w:rPr>
          <w:snapToGrid w:val="0"/>
          <w:color w:val="000000"/>
          <w:sz w:val="20"/>
          <w:szCs w:val="20"/>
        </w:rPr>
        <w:tab/>
        <w:t>4</w:t>
      </w:r>
      <w:r w:rsidRPr="00A46F8A">
        <w:rPr>
          <w:snapToGrid w:val="0"/>
          <w:color w:val="000000"/>
          <w:sz w:val="20"/>
          <w:szCs w:val="20"/>
        </w:rPr>
        <w:tab/>
        <w:t>MB41</w:t>
      </w:r>
      <w:r w:rsidRPr="00A46F8A">
        <w:rPr>
          <w:snapToGrid w:val="0"/>
          <w:color w:val="000000"/>
          <w:sz w:val="20"/>
          <w:szCs w:val="20"/>
        </w:rPr>
        <w:tab/>
      </w:r>
      <w:r w:rsidRPr="00A46F8A">
        <w:rPr>
          <w:snapToGrid w:val="0"/>
          <w:color w:val="000000"/>
          <w:sz w:val="20"/>
          <w:szCs w:val="20"/>
        </w:rPr>
        <w:tab/>
        <w:t>winnaar MB51</w:t>
      </w:r>
      <w:r w:rsidRPr="00A46F8A">
        <w:rPr>
          <w:snapToGrid w:val="0"/>
          <w:color w:val="000000"/>
          <w:sz w:val="20"/>
          <w:szCs w:val="20"/>
        </w:rPr>
        <w:tab/>
        <w:t>-</w:t>
      </w:r>
      <w:r w:rsidRPr="00A46F8A">
        <w:rPr>
          <w:snapToGrid w:val="0"/>
          <w:color w:val="000000"/>
          <w:sz w:val="20"/>
          <w:szCs w:val="20"/>
        </w:rPr>
        <w:tab/>
        <w:t>VV Amsterdam 7</w:t>
      </w:r>
      <w:r w:rsidRPr="00A46F8A">
        <w:rPr>
          <w:snapToGrid w:val="0"/>
          <w:color w:val="000000"/>
          <w:sz w:val="20"/>
          <w:szCs w:val="20"/>
        </w:rPr>
        <w:tab/>
        <w:t>13-jan</w:t>
      </w:r>
      <w:r w:rsidRPr="00A46F8A">
        <w:rPr>
          <w:snapToGrid w:val="0"/>
          <w:color w:val="000000"/>
          <w:sz w:val="20"/>
          <w:szCs w:val="20"/>
        </w:rPr>
        <w:tab/>
        <w:t>MB31</w:t>
      </w:r>
    </w:p>
    <w:p w:rsidR="00EC4D3E" w:rsidRPr="00A46F8A" w:rsidRDefault="00EC4D3E" w:rsidP="00EC4D3E">
      <w:pPr>
        <w:tabs>
          <w:tab w:val="left" w:pos="677"/>
          <w:tab w:val="left" w:pos="993"/>
          <w:tab w:val="left" w:pos="1701"/>
          <w:tab w:val="left" w:pos="2268"/>
          <w:tab w:val="left" w:pos="3969"/>
          <w:tab w:val="left" w:pos="4111"/>
          <w:tab w:val="left" w:pos="6024"/>
          <w:tab w:val="left" w:pos="6804"/>
          <w:tab w:val="left" w:pos="9102"/>
        </w:tabs>
        <w:spacing w:after="120"/>
        <w:rPr>
          <w:snapToGrid w:val="0"/>
          <w:color w:val="000000"/>
          <w:sz w:val="20"/>
          <w:szCs w:val="20"/>
        </w:rPr>
      </w:pPr>
      <w:r w:rsidRPr="00A46F8A">
        <w:rPr>
          <w:snapToGrid w:val="0"/>
          <w:color w:val="000000"/>
          <w:sz w:val="20"/>
          <w:szCs w:val="20"/>
        </w:rPr>
        <w:t>22:00</w:t>
      </w:r>
      <w:r w:rsidRPr="00A46F8A">
        <w:rPr>
          <w:snapToGrid w:val="0"/>
          <w:color w:val="000000"/>
          <w:sz w:val="20"/>
          <w:szCs w:val="20"/>
        </w:rPr>
        <w:tab/>
        <w:t>4</w:t>
      </w:r>
      <w:r w:rsidRPr="00A46F8A">
        <w:rPr>
          <w:snapToGrid w:val="0"/>
          <w:color w:val="000000"/>
          <w:sz w:val="20"/>
          <w:szCs w:val="20"/>
        </w:rPr>
        <w:tab/>
        <w:t>MB42</w:t>
      </w:r>
      <w:r w:rsidRPr="00A46F8A">
        <w:rPr>
          <w:snapToGrid w:val="0"/>
          <w:color w:val="000000"/>
          <w:sz w:val="20"/>
          <w:szCs w:val="20"/>
        </w:rPr>
        <w:tab/>
      </w:r>
      <w:r w:rsidRPr="00A46F8A">
        <w:rPr>
          <w:snapToGrid w:val="0"/>
          <w:color w:val="000000"/>
          <w:sz w:val="20"/>
          <w:szCs w:val="20"/>
        </w:rPr>
        <w:tab/>
        <w:t>winnaar MB52</w:t>
      </w:r>
      <w:r w:rsidRPr="00A46F8A">
        <w:rPr>
          <w:snapToGrid w:val="0"/>
          <w:color w:val="000000"/>
          <w:sz w:val="20"/>
          <w:szCs w:val="20"/>
        </w:rPr>
        <w:tab/>
        <w:t>-</w:t>
      </w:r>
      <w:r w:rsidRPr="00A46F8A">
        <w:rPr>
          <w:snapToGrid w:val="0"/>
          <w:color w:val="000000"/>
          <w:sz w:val="20"/>
          <w:szCs w:val="20"/>
        </w:rPr>
        <w:tab/>
        <w:t>K.V.A. 2</w:t>
      </w:r>
      <w:r w:rsidRPr="00A46F8A">
        <w:rPr>
          <w:snapToGrid w:val="0"/>
          <w:color w:val="000000"/>
          <w:sz w:val="20"/>
          <w:szCs w:val="20"/>
        </w:rPr>
        <w:tab/>
        <w:t>13-jan</w:t>
      </w:r>
      <w:r w:rsidRPr="00A46F8A">
        <w:rPr>
          <w:snapToGrid w:val="0"/>
          <w:color w:val="000000"/>
          <w:sz w:val="20"/>
          <w:szCs w:val="20"/>
        </w:rPr>
        <w:tab/>
        <w:t>MB32</w:t>
      </w:r>
    </w:p>
    <w:p w:rsidR="00EC4D3E" w:rsidRPr="00A46F8A" w:rsidRDefault="00EC4D3E" w:rsidP="00EC4D3E">
      <w:pPr>
        <w:rPr>
          <w:sz w:val="20"/>
          <w:szCs w:val="20"/>
        </w:rPr>
      </w:pPr>
      <w:r w:rsidRPr="00A46F8A">
        <w:rPr>
          <w:sz w:val="20"/>
          <w:szCs w:val="20"/>
        </w:rPr>
        <w:t xml:space="preserve">Indien de verwijzing een tijd bevat (bijv. 21:00), dan wordt de volgende wedstrijd gespeeld op dezelfde </w:t>
      </w:r>
      <w:r w:rsidR="002D3CC3">
        <w:rPr>
          <w:sz w:val="20"/>
          <w:szCs w:val="20"/>
        </w:rPr>
        <w:t>avond</w:t>
      </w:r>
      <w:r w:rsidRPr="00A46F8A">
        <w:rPr>
          <w:sz w:val="20"/>
          <w:szCs w:val="20"/>
        </w:rPr>
        <w:t xml:space="preserve"> en op hetzelfde veld op die tijd. Wordt een datum genoemd (bijv. </w:t>
      </w:r>
      <w:r w:rsidR="00FB54F5">
        <w:rPr>
          <w:sz w:val="20"/>
          <w:szCs w:val="20"/>
        </w:rPr>
        <w:t>16</w:t>
      </w:r>
      <w:r w:rsidRPr="00A46F8A">
        <w:rPr>
          <w:sz w:val="20"/>
          <w:szCs w:val="20"/>
        </w:rPr>
        <w:t xml:space="preserve">-jan) dan is dat de dag waarop de volgende wedstrijd wordt gespeeld. Daarbij is de nummering als volgt, </w:t>
      </w:r>
      <w:r w:rsidR="005A7A7C">
        <w:rPr>
          <w:sz w:val="20"/>
          <w:szCs w:val="20"/>
        </w:rPr>
        <w:t xml:space="preserve">speel </w:t>
      </w:r>
      <w:r w:rsidR="00374DFE">
        <w:rPr>
          <w:sz w:val="20"/>
          <w:szCs w:val="20"/>
        </w:rPr>
        <w:t xml:space="preserve">je </w:t>
      </w:r>
      <w:r w:rsidR="005A7A7C">
        <w:rPr>
          <w:sz w:val="20"/>
          <w:szCs w:val="20"/>
        </w:rPr>
        <w:t>eerst bijvoorbeeld VB5</w:t>
      </w:r>
      <w:r w:rsidRPr="00A46F8A">
        <w:rPr>
          <w:sz w:val="20"/>
          <w:szCs w:val="20"/>
        </w:rPr>
        <w:t xml:space="preserve">1, </w:t>
      </w:r>
      <w:r w:rsidR="005A7A7C">
        <w:rPr>
          <w:sz w:val="20"/>
          <w:szCs w:val="20"/>
        </w:rPr>
        <w:t>dan is je volgende wedstrijd VB4</w:t>
      </w:r>
      <w:r w:rsidRPr="00A46F8A">
        <w:rPr>
          <w:sz w:val="20"/>
          <w:szCs w:val="20"/>
        </w:rPr>
        <w:t xml:space="preserve">1, enzovoort. </w:t>
      </w:r>
    </w:p>
    <w:p w:rsidR="00EC4D3E" w:rsidRPr="00A46F8A" w:rsidRDefault="00A46F8A" w:rsidP="00A46F8A">
      <w:pPr>
        <w:spacing w:before="120"/>
        <w:rPr>
          <w:b/>
          <w:i/>
          <w:u w:val="single"/>
        </w:rPr>
      </w:pPr>
      <w:r>
        <w:rPr>
          <w:rStyle w:val="Zwaar"/>
          <w:b w:val="0"/>
          <w:i/>
          <w:u w:val="single"/>
        </w:rPr>
        <w:t xml:space="preserve">Let op: </w:t>
      </w:r>
      <w:r w:rsidR="00EC4D3E" w:rsidRPr="00A46F8A">
        <w:rPr>
          <w:rStyle w:val="Zwaar"/>
          <w:b w:val="0"/>
          <w:i/>
          <w:u w:val="single"/>
        </w:rPr>
        <w:t>Voor het gehele toernooi geldt dat wedstrijden niet verplaatst kunnen worden !!</w:t>
      </w:r>
    </w:p>
    <w:p w:rsidR="00EC4D3E" w:rsidRPr="00A46F8A" w:rsidRDefault="00EC4D3E" w:rsidP="00EC4D3E">
      <w:pPr>
        <w:pStyle w:val="Koptekst"/>
        <w:tabs>
          <w:tab w:val="clear" w:pos="4536"/>
          <w:tab w:val="clear" w:pos="9072"/>
        </w:tabs>
      </w:pPr>
    </w:p>
    <w:p w:rsidR="00EC4D3E" w:rsidRPr="00A46F8A" w:rsidRDefault="00EC4D3E" w:rsidP="00EC4D3E">
      <w:pPr>
        <w:pStyle w:val="Koptekst"/>
        <w:tabs>
          <w:tab w:val="clear" w:pos="4536"/>
          <w:tab w:val="clear" w:pos="9072"/>
        </w:tabs>
      </w:pPr>
    </w:p>
    <w:p w:rsidR="00EC4D3E" w:rsidRPr="00A46F8A" w:rsidRDefault="00EC4D3E" w:rsidP="00EC4D3E">
      <w:pPr>
        <w:rPr>
          <w:sz w:val="20"/>
          <w:szCs w:val="20"/>
          <w:u w:val="single"/>
        </w:rPr>
      </w:pPr>
      <w:r w:rsidRPr="00A46F8A">
        <w:rPr>
          <w:b/>
          <w:sz w:val="20"/>
          <w:szCs w:val="20"/>
        </w:rPr>
        <w:t>Uitleg wedstrijdcode</w:t>
      </w:r>
      <w:r w:rsidR="00AF17B7">
        <w:rPr>
          <w:b/>
          <w:sz w:val="20"/>
          <w:szCs w:val="20"/>
        </w:rPr>
        <w:t>ring</w:t>
      </w:r>
      <w:r w:rsidRPr="00A46F8A">
        <w:rPr>
          <w:b/>
          <w:sz w:val="20"/>
          <w:szCs w:val="20"/>
        </w:rPr>
        <w:br/>
      </w:r>
      <w:r w:rsidRPr="00A46F8A">
        <w:rPr>
          <w:sz w:val="20"/>
          <w:szCs w:val="20"/>
          <w:u w:val="single"/>
        </w:rPr>
        <w:t xml:space="preserve">Bijvoorbeeld. VB61:  </w:t>
      </w:r>
    </w:p>
    <w:p w:rsidR="00EC4D3E" w:rsidRPr="00A46F8A" w:rsidRDefault="00EC4D3E" w:rsidP="00EC4D3E">
      <w:pPr>
        <w:pStyle w:val="Voettekst"/>
        <w:tabs>
          <w:tab w:val="clear" w:pos="4536"/>
          <w:tab w:val="clear" w:pos="9072"/>
          <w:tab w:val="left" w:pos="1134"/>
          <w:tab w:val="right" w:pos="1843"/>
          <w:tab w:val="left" w:pos="1985"/>
          <w:tab w:val="left" w:pos="3828"/>
          <w:tab w:val="left" w:pos="5387"/>
          <w:tab w:val="left" w:pos="6804"/>
        </w:tabs>
      </w:pPr>
      <w:r w:rsidRPr="00A46F8A">
        <w:t>1ste positie</w:t>
      </w:r>
      <w:r w:rsidRPr="00A46F8A">
        <w:tab/>
        <w:t>:</w:t>
      </w:r>
      <w:r w:rsidRPr="00A46F8A">
        <w:tab/>
        <w:t>V =</w:t>
      </w:r>
      <w:r w:rsidRPr="00A46F8A">
        <w:tab/>
        <w:t>vrouwen</w:t>
      </w:r>
      <w:r w:rsidRPr="00A46F8A">
        <w:tab/>
        <w:t xml:space="preserve">M = mannen </w:t>
      </w:r>
    </w:p>
    <w:p w:rsidR="00EC4D3E" w:rsidRPr="00A46F8A" w:rsidRDefault="00EC4D3E" w:rsidP="00EC4D3E">
      <w:pPr>
        <w:pStyle w:val="Voettekst"/>
        <w:tabs>
          <w:tab w:val="clear" w:pos="4536"/>
          <w:tab w:val="clear" w:pos="9072"/>
          <w:tab w:val="left" w:pos="1134"/>
          <w:tab w:val="right" w:pos="1843"/>
          <w:tab w:val="left" w:pos="1985"/>
          <w:tab w:val="left" w:pos="3828"/>
          <w:tab w:val="left" w:pos="5387"/>
          <w:tab w:val="left" w:pos="6804"/>
        </w:tabs>
      </w:pPr>
      <w:r w:rsidRPr="00A46F8A">
        <w:t xml:space="preserve">2de positie </w:t>
      </w:r>
      <w:r w:rsidRPr="00A46F8A">
        <w:tab/>
        <w:t>:</w:t>
      </w:r>
      <w:r w:rsidRPr="00A46F8A">
        <w:tab/>
        <w:t>B =</w:t>
      </w:r>
      <w:r w:rsidRPr="00A46F8A">
        <w:tab/>
        <w:t xml:space="preserve">Nieuwjaarstoernooi </w:t>
      </w:r>
    </w:p>
    <w:p w:rsidR="00EC4D3E" w:rsidRPr="00A46F8A" w:rsidRDefault="00EC4D3E" w:rsidP="00EC4D3E">
      <w:pPr>
        <w:tabs>
          <w:tab w:val="left" w:pos="1134"/>
          <w:tab w:val="right" w:pos="1843"/>
          <w:tab w:val="left" w:pos="1985"/>
          <w:tab w:val="left" w:pos="3828"/>
          <w:tab w:val="left" w:pos="5387"/>
          <w:tab w:val="left" w:pos="6804"/>
        </w:tabs>
        <w:rPr>
          <w:sz w:val="20"/>
          <w:szCs w:val="20"/>
        </w:rPr>
      </w:pPr>
      <w:r w:rsidRPr="00A46F8A">
        <w:rPr>
          <w:sz w:val="20"/>
          <w:szCs w:val="20"/>
        </w:rPr>
        <w:t xml:space="preserve">3de positie </w:t>
      </w:r>
      <w:r w:rsidRPr="00A46F8A">
        <w:rPr>
          <w:sz w:val="20"/>
          <w:szCs w:val="20"/>
        </w:rPr>
        <w:tab/>
        <w:t>:</w:t>
      </w:r>
      <w:r w:rsidRPr="00A46F8A">
        <w:rPr>
          <w:sz w:val="20"/>
          <w:szCs w:val="20"/>
        </w:rPr>
        <w:tab/>
        <w:t>6-1 =</w:t>
      </w:r>
      <w:r w:rsidRPr="00A46F8A">
        <w:rPr>
          <w:sz w:val="20"/>
          <w:szCs w:val="20"/>
        </w:rPr>
        <w:tab/>
        <w:t>voorronden</w:t>
      </w:r>
      <w:r w:rsidRPr="00A46F8A">
        <w:rPr>
          <w:sz w:val="20"/>
          <w:szCs w:val="20"/>
        </w:rPr>
        <w:tab/>
        <w:t>H = ½ finale</w:t>
      </w:r>
      <w:r w:rsidRPr="00A46F8A">
        <w:rPr>
          <w:sz w:val="20"/>
          <w:szCs w:val="20"/>
        </w:rPr>
        <w:tab/>
        <w:t xml:space="preserve">F = finale </w:t>
      </w:r>
    </w:p>
    <w:p w:rsidR="00EC4D3E" w:rsidRPr="00A46F8A" w:rsidRDefault="00EC4D3E" w:rsidP="00EC4D3E">
      <w:pPr>
        <w:pStyle w:val="Voettekst"/>
        <w:tabs>
          <w:tab w:val="clear" w:pos="4536"/>
          <w:tab w:val="clear" w:pos="9072"/>
          <w:tab w:val="left" w:pos="1134"/>
          <w:tab w:val="right" w:pos="1843"/>
          <w:tab w:val="left" w:pos="1985"/>
          <w:tab w:val="left" w:pos="3828"/>
          <w:tab w:val="left" w:pos="5387"/>
          <w:tab w:val="left" w:pos="6804"/>
        </w:tabs>
      </w:pPr>
      <w:r w:rsidRPr="00A46F8A">
        <w:t xml:space="preserve">4de positie </w:t>
      </w:r>
      <w:r w:rsidRPr="00A46F8A">
        <w:tab/>
        <w:t>:</w:t>
      </w:r>
      <w:r w:rsidRPr="00A46F8A">
        <w:tab/>
        <w:t>1-4 =</w:t>
      </w:r>
      <w:r w:rsidRPr="00A46F8A">
        <w:tab/>
        <w:t>wedstrijdnummer</w:t>
      </w:r>
    </w:p>
    <w:p w:rsidR="00EC4D3E" w:rsidRPr="00A46F8A" w:rsidRDefault="00EC4D3E" w:rsidP="00EC4D3E">
      <w:pPr>
        <w:pStyle w:val="Voettekst"/>
        <w:tabs>
          <w:tab w:val="clear" w:pos="4536"/>
          <w:tab w:val="clear" w:pos="9072"/>
        </w:tabs>
      </w:pPr>
    </w:p>
    <w:p w:rsidR="00EC4D3E" w:rsidRPr="00A46F8A" w:rsidRDefault="00EC4D3E" w:rsidP="00EC4D3E">
      <w:pPr>
        <w:rPr>
          <w:b/>
          <w:sz w:val="20"/>
          <w:szCs w:val="20"/>
        </w:rPr>
      </w:pPr>
      <w:r w:rsidRPr="00A46F8A">
        <w:rPr>
          <w:b/>
          <w:sz w:val="20"/>
          <w:szCs w:val="20"/>
        </w:rPr>
        <w:t>Teamsamenstelling:</w:t>
      </w:r>
    </w:p>
    <w:p w:rsidR="00EC4D3E" w:rsidRPr="00A46F8A" w:rsidRDefault="00EC4D3E" w:rsidP="00EC4D3E">
      <w:pPr>
        <w:rPr>
          <w:sz w:val="20"/>
          <w:szCs w:val="20"/>
        </w:rPr>
      </w:pPr>
      <w:r w:rsidRPr="00A46F8A">
        <w:rPr>
          <w:sz w:val="20"/>
          <w:szCs w:val="20"/>
        </w:rPr>
        <w:t xml:space="preserve">Indien een vereniging de wedstrijden in het Nieuwjaarstoernooi wil spelen in de teamsamenstelling, die ook zal worden gehanteerd in de voorjaarscompetitie, dan dient die teamsamenstelling voor aanvang van het </w:t>
      </w:r>
      <w:r w:rsidR="00B525FC" w:rsidRPr="00A46F8A">
        <w:rPr>
          <w:sz w:val="20"/>
          <w:szCs w:val="20"/>
        </w:rPr>
        <w:t>Nieuwjaarstoernooi</w:t>
      </w:r>
      <w:r w:rsidRPr="00A46F8A">
        <w:rPr>
          <w:sz w:val="20"/>
          <w:szCs w:val="20"/>
        </w:rPr>
        <w:t xml:space="preserve"> te zijn ontvangen op</w:t>
      </w:r>
      <w:r w:rsidR="00FB54F5">
        <w:rPr>
          <w:sz w:val="20"/>
          <w:szCs w:val="20"/>
        </w:rPr>
        <w:t xml:space="preserve"> </w:t>
      </w:r>
      <w:proofErr w:type="spellStart"/>
      <w:r w:rsidR="00FB54F5">
        <w:rPr>
          <w:sz w:val="20"/>
          <w:szCs w:val="20"/>
        </w:rPr>
        <w:t>tpernooileidng</w:t>
      </w:r>
      <w:proofErr w:type="spellEnd"/>
      <w:r w:rsidRPr="00A46F8A">
        <w:rPr>
          <w:sz w:val="20"/>
          <w:szCs w:val="20"/>
        </w:rPr>
        <w:t>. Indien op dat tijdstip geen opgave is gedaan worden de teams van de vereniging geacht uit te komen in de teamsamenstelling zoals die geldt op de laatste dag van de najaarscompetitie.</w:t>
      </w:r>
    </w:p>
    <w:p w:rsidR="00EC4D3E" w:rsidRPr="00A46F8A" w:rsidRDefault="00EC4D3E" w:rsidP="00A46F8A">
      <w:pPr>
        <w:spacing w:before="120"/>
        <w:rPr>
          <w:i/>
          <w:sz w:val="20"/>
          <w:szCs w:val="20"/>
          <w:u w:val="single"/>
        </w:rPr>
      </w:pPr>
      <w:r w:rsidRPr="00A46F8A">
        <w:rPr>
          <w:i/>
          <w:sz w:val="20"/>
          <w:szCs w:val="20"/>
          <w:u w:val="single"/>
        </w:rPr>
        <w:t>Let op: Voorafgaand aan de wedstrijden worden de spelerskaarten gecontroleerd !</w:t>
      </w:r>
    </w:p>
    <w:p w:rsidR="00EC4D3E" w:rsidRDefault="00EC4D3E" w:rsidP="00EC4D3E">
      <w:pPr>
        <w:rPr>
          <w:sz w:val="20"/>
          <w:szCs w:val="20"/>
        </w:rPr>
      </w:pPr>
    </w:p>
    <w:p w:rsidR="00EC4D3E" w:rsidRPr="00A46F8A" w:rsidRDefault="005A7A7C" w:rsidP="00EC4D3E">
      <w:pPr>
        <w:rPr>
          <w:b/>
          <w:sz w:val="20"/>
          <w:szCs w:val="20"/>
        </w:rPr>
      </w:pPr>
      <w:r>
        <w:rPr>
          <w:b/>
          <w:sz w:val="20"/>
          <w:szCs w:val="20"/>
        </w:rPr>
        <w:t>S</w:t>
      </w:r>
      <w:r w:rsidR="00EC4D3E" w:rsidRPr="00A46F8A">
        <w:rPr>
          <w:b/>
          <w:sz w:val="20"/>
          <w:szCs w:val="20"/>
        </w:rPr>
        <w:t>cheidsrechters en teams opgelet !</w:t>
      </w:r>
    </w:p>
    <w:p w:rsidR="00DD1BA7" w:rsidRDefault="00EC4D3E" w:rsidP="002216FB">
      <w:pPr>
        <w:rPr>
          <w:sz w:val="20"/>
          <w:szCs w:val="20"/>
        </w:rPr>
      </w:pPr>
      <w:r w:rsidRPr="00A46F8A">
        <w:rPr>
          <w:sz w:val="20"/>
          <w:szCs w:val="20"/>
        </w:rPr>
        <w:t xml:space="preserve">In verband met de opzet van het Nieuwjaarstoernooi is het van het grootste belang dat alle wedstrijden worden uitgespeeld! </w:t>
      </w:r>
      <w:r w:rsidR="00670299">
        <w:rPr>
          <w:sz w:val="20"/>
          <w:szCs w:val="20"/>
        </w:rPr>
        <w:t>Iedereen</w:t>
      </w:r>
      <w:r w:rsidRPr="00A46F8A">
        <w:rPr>
          <w:sz w:val="20"/>
          <w:szCs w:val="20"/>
        </w:rPr>
        <w:t xml:space="preserve"> wordt dan ook dringend verzocht ervoor te zorgen dat wedstrijden op tijd beginnen en geheel uitgespeeld worden. Indien onverhoopt toch een wedstrijd wordt afgebroken dient de zaaldienstofficial direct contact op </w:t>
      </w:r>
      <w:r w:rsidR="005A7A7C">
        <w:rPr>
          <w:sz w:val="20"/>
          <w:szCs w:val="20"/>
        </w:rPr>
        <w:t>te nemen met de toernooileiding</w:t>
      </w:r>
      <w:r w:rsidR="00374DFE">
        <w:rPr>
          <w:sz w:val="20"/>
          <w:szCs w:val="20"/>
        </w:rPr>
        <w:t>.</w:t>
      </w:r>
    </w:p>
    <w:p w:rsidR="004146E7" w:rsidRPr="00F4792C" w:rsidRDefault="00EC4D3E" w:rsidP="004146E7">
      <w:pPr>
        <w:pStyle w:val="H3"/>
        <w:rPr>
          <w:rFonts w:ascii="Arial" w:hAnsi="Arial"/>
          <w:sz w:val="24"/>
          <w:szCs w:val="24"/>
        </w:rPr>
      </w:pPr>
      <w:r>
        <w:rPr>
          <w:rFonts w:cs="Arial"/>
          <w:b w:val="0"/>
          <w:bCs/>
          <w:sz w:val="20"/>
        </w:rPr>
        <w:br w:type="page"/>
      </w:r>
      <w:r w:rsidR="00B525FC" w:rsidRPr="00F4792C">
        <w:rPr>
          <w:rFonts w:ascii="Arial" w:hAnsi="Arial"/>
          <w:sz w:val="24"/>
          <w:szCs w:val="24"/>
        </w:rPr>
        <w:lastRenderedPageBreak/>
        <w:t>Scheidsrechteraanwijzing</w:t>
      </w:r>
    </w:p>
    <w:p w:rsidR="00723CB8" w:rsidRDefault="002D3CC3" w:rsidP="004146E7">
      <w:pPr>
        <w:pStyle w:val="NVBVetteregel"/>
        <w:rPr>
          <w:rFonts w:ascii="Arial" w:hAnsi="Arial"/>
          <w:b w:val="0"/>
        </w:rPr>
      </w:pPr>
      <w:r>
        <w:rPr>
          <w:rFonts w:ascii="Arial" w:hAnsi="Arial"/>
          <w:b w:val="0"/>
        </w:rPr>
        <w:t xml:space="preserve">In principe worden de </w:t>
      </w:r>
      <w:r w:rsidR="00EB52F7">
        <w:rPr>
          <w:rFonts w:ascii="Arial" w:hAnsi="Arial"/>
          <w:b w:val="0"/>
        </w:rPr>
        <w:t xml:space="preserve">wedstrijden </w:t>
      </w:r>
      <w:r>
        <w:rPr>
          <w:rFonts w:ascii="Arial" w:hAnsi="Arial"/>
          <w:b w:val="0"/>
        </w:rPr>
        <w:t xml:space="preserve">gefloten door </w:t>
      </w:r>
      <w:r w:rsidR="00F312F7">
        <w:rPr>
          <w:rFonts w:ascii="Arial" w:hAnsi="Arial"/>
          <w:b w:val="0"/>
        </w:rPr>
        <w:t>een team</w:t>
      </w:r>
      <w:r>
        <w:rPr>
          <w:rFonts w:ascii="Arial" w:hAnsi="Arial"/>
          <w:b w:val="0"/>
        </w:rPr>
        <w:t xml:space="preserve"> van de wedstrijd daarvoor.</w:t>
      </w:r>
      <w:r w:rsidR="00723CB8">
        <w:rPr>
          <w:rFonts w:ascii="Arial" w:hAnsi="Arial"/>
          <w:b w:val="0"/>
        </w:rPr>
        <w:t xml:space="preserve"> </w:t>
      </w:r>
    </w:p>
    <w:p w:rsidR="00F312F7" w:rsidRPr="00EB52F7" w:rsidRDefault="00F312F7" w:rsidP="00F312F7">
      <w:pPr>
        <w:pStyle w:val="NVBVetteregel"/>
        <w:rPr>
          <w:rFonts w:ascii="Arial" w:hAnsi="Arial"/>
          <w:b w:val="0"/>
        </w:rPr>
      </w:pPr>
      <w:r>
        <w:rPr>
          <w:rFonts w:ascii="Arial" w:hAnsi="Arial"/>
          <w:b w:val="0"/>
        </w:rPr>
        <w:t>Kijk voor de precieze aanwijzing in het programma</w:t>
      </w:r>
    </w:p>
    <w:p w:rsidR="00F312F7" w:rsidRDefault="00F312F7" w:rsidP="004146E7">
      <w:pPr>
        <w:pStyle w:val="NVBVetteregel"/>
        <w:rPr>
          <w:rFonts w:ascii="Arial" w:hAnsi="Arial"/>
          <w:b w:val="0"/>
        </w:rPr>
      </w:pPr>
    </w:p>
    <w:p w:rsidR="00EB52F7" w:rsidRDefault="00F312F7" w:rsidP="004146E7">
      <w:pPr>
        <w:pStyle w:val="NVBVetteregel"/>
        <w:rPr>
          <w:rFonts w:ascii="Arial" w:hAnsi="Arial"/>
          <w:b w:val="0"/>
        </w:rPr>
      </w:pPr>
      <w:r w:rsidRPr="00723CB8">
        <w:rPr>
          <w:rFonts w:ascii="Arial" w:hAnsi="Arial"/>
        </w:rPr>
        <w:t>Let op:</w:t>
      </w:r>
    </w:p>
    <w:p w:rsidR="00F312F7" w:rsidRDefault="00F312F7" w:rsidP="005A0620">
      <w:pPr>
        <w:pStyle w:val="NVBVetteregel"/>
        <w:numPr>
          <w:ilvl w:val="0"/>
          <w:numId w:val="3"/>
        </w:numPr>
        <w:tabs>
          <w:tab w:val="clear" w:pos="720"/>
          <w:tab w:val="num" w:pos="360"/>
        </w:tabs>
        <w:ind w:left="360"/>
        <w:rPr>
          <w:rFonts w:ascii="Arial" w:hAnsi="Arial"/>
          <w:b w:val="0"/>
        </w:rPr>
      </w:pPr>
      <w:r>
        <w:rPr>
          <w:rFonts w:ascii="Arial" w:hAnsi="Arial"/>
          <w:b w:val="0"/>
        </w:rPr>
        <w:t>De winnaar van een wedstrijd om 22:00 uur moet dus de volgende wedstrijdavond om 19:00 uur een wedstrijd fluiten. Dat is vóór de eigen vervolgwedstrijd</w:t>
      </w:r>
    </w:p>
    <w:p w:rsidR="00EB52F7" w:rsidRDefault="00F312F7" w:rsidP="005A0620">
      <w:pPr>
        <w:pStyle w:val="NVBVetteregel"/>
        <w:numPr>
          <w:ilvl w:val="0"/>
          <w:numId w:val="3"/>
        </w:numPr>
        <w:tabs>
          <w:tab w:val="clear" w:pos="720"/>
          <w:tab w:val="num" w:pos="360"/>
        </w:tabs>
        <w:ind w:left="360"/>
        <w:rPr>
          <w:rFonts w:ascii="Arial" w:hAnsi="Arial"/>
          <w:b w:val="0"/>
        </w:rPr>
      </w:pPr>
      <w:r>
        <w:rPr>
          <w:rFonts w:ascii="Arial" w:hAnsi="Arial"/>
          <w:b w:val="0"/>
        </w:rPr>
        <w:t>Op de eerste dag wordt de eerste w</w:t>
      </w:r>
      <w:r w:rsidR="00EB52F7">
        <w:rPr>
          <w:rFonts w:ascii="Arial" w:hAnsi="Arial"/>
          <w:b w:val="0"/>
        </w:rPr>
        <w:t xml:space="preserve">edstrijd gefloten door het thuisspelende team van </w:t>
      </w:r>
      <w:r>
        <w:rPr>
          <w:rFonts w:ascii="Arial" w:hAnsi="Arial"/>
          <w:b w:val="0"/>
        </w:rPr>
        <w:t xml:space="preserve">de tweede </w:t>
      </w:r>
      <w:r w:rsidR="00EB52F7">
        <w:rPr>
          <w:rFonts w:ascii="Arial" w:hAnsi="Arial"/>
          <w:b w:val="0"/>
        </w:rPr>
        <w:t>wedstrijd</w:t>
      </w:r>
      <w:r>
        <w:rPr>
          <w:rFonts w:ascii="Arial" w:hAnsi="Arial"/>
          <w:b w:val="0"/>
        </w:rPr>
        <w:t>.</w:t>
      </w:r>
    </w:p>
    <w:p w:rsidR="004146E7" w:rsidRDefault="00EB52F7" w:rsidP="00EB52F7">
      <w:pPr>
        <w:pStyle w:val="H3"/>
        <w:rPr>
          <w:rFonts w:ascii="Arial" w:hAnsi="Arial"/>
          <w:sz w:val="24"/>
          <w:szCs w:val="24"/>
        </w:rPr>
      </w:pPr>
      <w:r w:rsidRPr="00F4792C">
        <w:rPr>
          <w:rFonts w:ascii="Arial" w:hAnsi="Arial"/>
          <w:sz w:val="24"/>
          <w:szCs w:val="24"/>
        </w:rPr>
        <w:t>Wedstrijdprogramma</w:t>
      </w:r>
      <w:r w:rsidR="002447E2" w:rsidRPr="00F4792C">
        <w:rPr>
          <w:rFonts w:ascii="Arial" w:hAnsi="Arial"/>
          <w:sz w:val="24"/>
          <w:szCs w:val="24"/>
        </w:rPr>
        <w:t xml:space="preserve"> week 1</w:t>
      </w:r>
    </w:p>
    <w:tbl>
      <w:tblPr>
        <w:tblW w:w="9519" w:type="dxa"/>
        <w:tblInd w:w="93" w:type="dxa"/>
        <w:tblLook w:val="04A0" w:firstRow="1" w:lastRow="0" w:firstColumn="1" w:lastColumn="0" w:noHBand="0" w:noVBand="1"/>
      </w:tblPr>
      <w:tblGrid>
        <w:gridCol w:w="717"/>
        <w:gridCol w:w="328"/>
        <w:gridCol w:w="806"/>
        <w:gridCol w:w="68"/>
        <w:gridCol w:w="1532"/>
        <w:gridCol w:w="283"/>
        <w:gridCol w:w="1995"/>
        <w:gridCol w:w="907"/>
        <w:gridCol w:w="739"/>
        <w:gridCol w:w="2144"/>
      </w:tblGrid>
      <w:tr w:rsidR="00FA72AE" w:rsidRPr="00FA72AE" w:rsidTr="007E3ACB">
        <w:trPr>
          <w:trHeight w:val="255"/>
        </w:trPr>
        <w:tc>
          <w:tcPr>
            <w:tcW w:w="3451" w:type="dxa"/>
            <w:gridSpan w:val="5"/>
            <w:tcBorders>
              <w:top w:val="nil"/>
              <w:left w:val="nil"/>
              <w:bottom w:val="nil"/>
              <w:right w:val="nil"/>
            </w:tcBorders>
            <w:shd w:val="clear" w:color="auto" w:fill="auto"/>
            <w:noWrap/>
            <w:vAlign w:val="bottom"/>
            <w:hideMark/>
          </w:tcPr>
          <w:p w:rsidR="00FA72AE" w:rsidRPr="00FA72AE" w:rsidRDefault="00FA72AE" w:rsidP="00FA72AE">
            <w:pPr>
              <w:rPr>
                <w:rFonts w:cs="Arial"/>
                <w:b/>
                <w:bCs/>
                <w:sz w:val="20"/>
                <w:szCs w:val="20"/>
                <w:lang w:val="en-GB" w:eastAsia="en-GB"/>
              </w:rPr>
            </w:pPr>
            <w:proofErr w:type="spellStart"/>
            <w:r w:rsidRPr="00FA72AE">
              <w:rPr>
                <w:rFonts w:cs="Arial"/>
                <w:b/>
                <w:bCs/>
                <w:sz w:val="20"/>
                <w:szCs w:val="20"/>
                <w:lang w:val="en-GB" w:eastAsia="en-GB"/>
              </w:rPr>
              <w:t>Dinsdag</w:t>
            </w:r>
            <w:proofErr w:type="spellEnd"/>
            <w:r w:rsidRPr="00FA72AE">
              <w:rPr>
                <w:rFonts w:cs="Arial"/>
                <w:b/>
                <w:bCs/>
                <w:sz w:val="20"/>
                <w:szCs w:val="20"/>
                <w:lang w:val="en-GB" w:eastAsia="en-GB"/>
              </w:rPr>
              <w:t xml:space="preserve"> 10 </w:t>
            </w:r>
            <w:proofErr w:type="spellStart"/>
            <w:r w:rsidRPr="00FA72AE">
              <w:rPr>
                <w:rFonts w:cs="Arial"/>
                <w:b/>
                <w:bCs/>
                <w:sz w:val="20"/>
                <w:szCs w:val="20"/>
                <w:lang w:val="en-GB" w:eastAsia="en-GB"/>
              </w:rPr>
              <w:t>januari</w:t>
            </w:r>
            <w:proofErr w:type="spellEnd"/>
            <w:r w:rsidRPr="00FA72AE">
              <w:rPr>
                <w:rFonts w:cs="Arial"/>
                <w:b/>
                <w:bCs/>
                <w:sz w:val="20"/>
                <w:szCs w:val="20"/>
                <w:lang w:val="en-GB" w:eastAsia="en-GB"/>
              </w:rPr>
              <w:t xml:space="preserve"> </w:t>
            </w:r>
            <w:r w:rsidR="00BA2BB5">
              <w:rPr>
                <w:rFonts w:cs="Arial"/>
                <w:b/>
                <w:bCs/>
                <w:sz w:val="20"/>
                <w:szCs w:val="20"/>
                <w:lang w:val="en-GB" w:eastAsia="en-GB"/>
              </w:rPr>
              <w:t>2017</w:t>
            </w:r>
          </w:p>
        </w:tc>
        <w:tc>
          <w:tcPr>
            <w:tcW w:w="3185" w:type="dxa"/>
            <w:gridSpan w:val="3"/>
            <w:tcBorders>
              <w:top w:val="nil"/>
              <w:left w:val="nil"/>
              <w:bottom w:val="nil"/>
              <w:right w:val="nil"/>
            </w:tcBorders>
            <w:shd w:val="clear" w:color="auto" w:fill="auto"/>
            <w:noWrap/>
            <w:vAlign w:val="bottom"/>
            <w:hideMark/>
          </w:tcPr>
          <w:p w:rsidR="00FA72AE" w:rsidRPr="00FA72AE" w:rsidRDefault="00FA72AE" w:rsidP="00FA72AE">
            <w:pPr>
              <w:rPr>
                <w:rFonts w:cs="Arial"/>
                <w:b/>
                <w:bCs/>
                <w:sz w:val="20"/>
                <w:szCs w:val="20"/>
                <w:lang w:val="en-GB" w:eastAsia="en-GB"/>
              </w:rPr>
            </w:pPr>
            <w:proofErr w:type="spellStart"/>
            <w:r w:rsidRPr="00FA72AE">
              <w:rPr>
                <w:rFonts w:cs="Arial"/>
                <w:b/>
                <w:bCs/>
                <w:sz w:val="20"/>
                <w:szCs w:val="20"/>
                <w:lang w:val="en-GB" w:eastAsia="en-GB"/>
              </w:rPr>
              <w:t>Wethouder</w:t>
            </w:r>
            <w:proofErr w:type="spellEnd"/>
            <w:r w:rsidRPr="00FA72AE">
              <w:rPr>
                <w:rFonts w:cs="Arial"/>
                <w:b/>
                <w:bCs/>
                <w:sz w:val="20"/>
                <w:szCs w:val="20"/>
                <w:lang w:val="en-GB" w:eastAsia="en-GB"/>
              </w:rPr>
              <w:t xml:space="preserve"> Verheijhal</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20"/>
                <w:szCs w:val="20"/>
                <w:lang w:val="en-GB" w:eastAsia="en-GB"/>
              </w:rPr>
            </w:pP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20"/>
                <w:szCs w:val="20"/>
                <w:lang w:val="en-GB" w:eastAsia="en-GB"/>
              </w:rPr>
            </w:pPr>
            <w:proofErr w:type="spellStart"/>
            <w:r w:rsidRPr="00FA72AE">
              <w:rPr>
                <w:rFonts w:cs="Arial"/>
                <w:i/>
                <w:iCs/>
                <w:sz w:val="20"/>
                <w:szCs w:val="20"/>
                <w:lang w:val="en-GB" w:eastAsia="en-GB"/>
              </w:rPr>
              <w:t>Scheidsrechter</w:t>
            </w:r>
            <w:proofErr w:type="spellEnd"/>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19:00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1</w:t>
            </w: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VB61</w:t>
            </w: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UvO DS 7</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Armixtos DS 9</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21:00</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VB51</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K.V.A. DS 8</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20:00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1</w:t>
            </w: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VB62</w:t>
            </w: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K.V.A. DS 8</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SVU DS 7</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11-jan</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VB52</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VB61</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21:00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1</w:t>
            </w: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VB51</w:t>
            </w: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VB61</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K.V.A. DS 5</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11-jan</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VB41</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VB62</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
        </w:tc>
        <w:tc>
          <w:tcPr>
            <w:tcW w:w="907"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color w:val="000000"/>
                <w:sz w:val="20"/>
                <w:szCs w:val="20"/>
                <w:lang w:val="en-GB" w:eastAsia="en-GB"/>
              </w:rPr>
            </w:pP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20"/>
                <w:szCs w:val="20"/>
                <w:lang w:val="en-GB" w:eastAsia="en-GB"/>
              </w:rPr>
            </w:pP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19:00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2</w:t>
            </w: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VB63</w:t>
            </w: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SVU DS 8</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WEST! DS 3</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21:00</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VB53</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color w:val="000000"/>
                <w:sz w:val="20"/>
                <w:szCs w:val="20"/>
                <w:lang w:val="en-GB" w:eastAsia="en-GB"/>
              </w:rPr>
              <w:t>K.V.A. DS 7</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20:00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2</w:t>
            </w: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VB64</w:t>
            </w: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K.V.A. DS 7</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UvO DS 6</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11-jan</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VB54</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VB63</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21:00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2</w:t>
            </w: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VB53</w:t>
            </w: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VB63</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UvO DS 5</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11-jan</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VB43</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VB64</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328"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874"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1532"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907"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sz w:val="20"/>
                <w:szCs w:val="20"/>
                <w:lang w:val="en-GB" w:eastAsia="en-GB"/>
              </w:rPr>
            </w:pP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p>
        </w:tc>
      </w:tr>
      <w:tr w:rsidR="00FA72AE" w:rsidRPr="00FA72AE" w:rsidTr="007E3ACB">
        <w:trPr>
          <w:trHeight w:val="255"/>
        </w:trPr>
        <w:tc>
          <w:tcPr>
            <w:tcW w:w="3451" w:type="dxa"/>
            <w:gridSpan w:val="5"/>
            <w:tcBorders>
              <w:top w:val="nil"/>
              <w:left w:val="nil"/>
              <w:bottom w:val="nil"/>
              <w:right w:val="nil"/>
            </w:tcBorders>
            <w:shd w:val="clear" w:color="auto" w:fill="auto"/>
            <w:noWrap/>
            <w:vAlign w:val="bottom"/>
            <w:hideMark/>
          </w:tcPr>
          <w:p w:rsidR="00FA72AE" w:rsidRPr="00FA72AE" w:rsidRDefault="00FA72AE" w:rsidP="00FA72AE">
            <w:pPr>
              <w:rPr>
                <w:rFonts w:cs="Arial"/>
                <w:b/>
                <w:bCs/>
                <w:sz w:val="20"/>
                <w:szCs w:val="20"/>
                <w:lang w:val="en-GB" w:eastAsia="en-GB"/>
              </w:rPr>
            </w:pPr>
            <w:proofErr w:type="spellStart"/>
            <w:r w:rsidRPr="00FA72AE">
              <w:rPr>
                <w:rFonts w:cs="Arial"/>
                <w:b/>
                <w:bCs/>
                <w:sz w:val="20"/>
                <w:szCs w:val="20"/>
                <w:lang w:val="en-GB" w:eastAsia="en-GB"/>
              </w:rPr>
              <w:t>Woensdag</w:t>
            </w:r>
            <w:proofErr w:type="spellEnd"/>
            <w:r w:rsidRPr="00FA72AE">
              <w:rPr>
                <w:rFonts w:cs="Arial"/>
                <w:b/>
                <w:bCs/>
                <w:sz w:val="20"/>
                <w:szCs w:val="20"/>
                <w:lang w:val="en-GB" w:eastAsia="en-GB"/>
              </w:rPr>
              <w:t xml:space="preserve"> 11 </w:t>
            </w:r>
            <w:proofErr w:type="spellStart"/>
            <w:r w:rsidRPr="00FA72AE">
              <w:rPr>
                <w:rFonts w:cs="Arial"/>
                <w:b/>
                <w:bCs/>
                <w:sz w:val="20"/>
                <w:szCs w:val="20"/>
                <w:lang w:val="en-GB" w:eastAsia="en-GB"/>
              </w:rPr>
              <w:t>januari</w:t>
            </w:r>
            <w:proofErr w:type="spellEnd"/>
            <w:r w:rsidRPr="00FA72AE">
              <w:rPr>
                <w:rFonts w:cs="Arial"/>
                <w:b/>
                <w:bCs/>
                <w:sz w:val="20"/>
                <w:szCs w:val="20"/>
                <w:lang w:val="en-GB" w:eastAsia="en-GB"/>
              </w:rPr>
              <w:t xml:space="preserve"> </w:t>
            </w:r>
            <w:r w:rsidR="00BA2BB5">
              <w:rPr>
                <w:rFonts w:cs="Arial"/>
                <w:b/>
                <w:bCs/>
                <w:sz w:val="20"/>
                <w:szCs w:val="20"/>
                <w:lang w:val="en-GB" w:eastAsia="en-GB"/>
              </w:rPr>
              <w:t>2017</w:t>
            </w:r>
          </w:p>
        </w:tc>
        <w:tc>
          <w:tcPr>
            <w:tcW w:w="3185" w:type="dxa"/>
            <w:gridSpan w:val="3"/>
            <w:tcBorders>
              <w:top w:val="nil"/>
              <w:left w:val="nil"/>
              <w:bottom w:val="nil"/>
              <w:right w:val="nil"/>
            </w:tcBorders>
            <w:shd w:val="clear" w:color="auto" w:fill="auto"/>
            <w:noWrap/>
            <w:vAlign w:val="bottom"/>
            <w:hideMark/>
          </w:tcPr>
          <w:p w:rsidR="00FA72AE" w:rsidRPr="00FA72AE" w:rsidRDefault="00FA72AE" w:rsidP="00FA72AE">
            <w:pPr>
              <w:rPr>
                <w:rFonts w:cs="Arial"/>
                <w:b/>
                <w:bCs/>
                <w:sz w:val="20"/>
                <w:szCs w:val="20"/>
                <w:lang w:val="en-GB" w:eastAsia="en-GB"/>
              </w:rPr>
            </w:pPr>
            <w:proofErr w:type="spellStart"/>
            <w:r w:rsidRPr="00FA72AE">
              <w:rPr>
                <w:rFonts w:cs="Arial"/>
                <w:b/>
                <w:bCs/>
                <w:sz w:val="20"/>
                <w:szCs w:val="20"/>
                <w:lang w:val="en-GB" w:eastAsia="en-GB"/>
              </w:rPr>
              <w:t>Wethouder</w:t>
            </w:r>
            <w:proofErr w:type="spellEnd"/>
            <w:r w:rsidRPr="00FA72AE">
              <w:rPr>
                <w:rFonts w:cs="Arial"/>
                <w:b/>
                <w:bCs/>
                <w:sz w:val="20"/>
                <w:szCs w:val="20"/>
                <w:lang w:val="en-GB" w:eastAsia="en-GB"/>
              </w:rPr>
              <w:t xml:space="preserve"> Verheijhal</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20"/>
                <w:szCs w:val="20"/>
                <w:lang w:val="en-GB" w:eastAsia="en-GB"/>
              </w:rPr>
            </w:pP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20"/>
                <w:szCs w:val="20"/>
                <w:lang w:val="en-GB" w:eastAsia="en-GB"/>
              </w:rPr>
            </w:pPr>
            <w:proofErr w:type="spellStart"/>
            <w:r w:rsidRPr="00FA72AE">
              <w:rPr>
                <w:rFonts w:cs="Arial"/>
                <w:i/>
                <w:iCs/>
                <w:sz w:val="20"/>
                <w:szCs w:val="20"/>
                <w:lang w:val="en-GB" w:eastAsia="en-GB"/>
              </w:rPr>
              <w:t>Scheidsrechter</w:t>
            </w:r>
            <w:proofErr w:type="spellEnd"/>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19:00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1</w:t>
            </w:r>
          </w:p>
        </w:tc>
        <w:tc>
          <w:tcPr>
            <w:tcW w:w="80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VB52</w:t>
            </w:r>
          </w:p>
        </w:tc>
        <w:tc>
          <w:tcPr>
            <w:tcW w:w="1600"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VB62</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Albatros DS 5</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21:00</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VB42</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VB51</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20:00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1</w:t>
            </w:r>
          </w:p>
        </w:tc>
        <w:tc>
          <w:tcPr>
            <w:tcW w:w="80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VB41</w:t>
            </w:r>
          </w:p>
        </w:tc>
        <w:tc>
          <w:tcPr>
            <w:tcW w:w="1600"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VB51</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UvO DS 4</w:t>
            </w:r>
          </w:p>
        </w:tc>
        <w:tc>
          <w:tcPr>
            <w:tcW w:w="907" w:type="dxa"/>
            <w:tcBorders>
              <w:top w:val="nil"/>
              <w:left w:val="nil"/>
              <w:bottom w:val="nil"/>
              <w:right w:val="nil"/>
            </w:tcBorders>
            <w:shd w:val="clear" w:color="auto" w:fill="auto"/>
            <w:noWrap/>
            <w:vAlign w:val="bottom"/>
          </w:tcPr>
          <w:p w:rsidR="00FA72AE" w:rsidRPr="00FA72AE" w:rsidRDefault="007E3ACB" w:rsidP="00FA72AE">
            <w:pPr>
              <w:rPr>
                <w:rFonts w:cs="Arial"/>
                <w:color w:val="000000"/>
                <w:sz w:val="20"/>
                <w:szCs w:val="20"/>
                <w:lang w:val="en-GB" w:eastAsia="en-GB"/>
              </w:rPr>
            </w:pPr>
            <w:r>
              <w:rPr>
                <w:rFonts w:cs="Arial"/>
                <w:color w:val="000000"/>
                <w:sz w:val="20"/>
                <w:szCs w:val="20"/>
                <w:lang w:val="en-GB" w:eastAsia="en-GB"/>
              </w:rPr>
              <w:t>22:00</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VB31</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VB52</w:t>
            </w:r>
          </w:p>
        </w:tc>
      </w:tr>
      <w:tr w:rsidR="00FA72AE" w:rsidRPr="00FA72AE" w:rsidTr="007E3ACB">
        <w:trPr>
          <w:trHeight w:val="255"/>
        </w:trPr>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20"/>
                <w:szCs w:val="20"/>
                <w:lang w:val="en-GB" w:eastAsia="en-GB"/>
              </w:rPr>
            </w:pPr>
            <w:r w:rsidRPr="00FA72AE">
              <w:rPr>
                <w:rFonts w:cs="Arial"/>
                <w:sz w:val="20"/>
                <w:szCs w:val="20"/>
                <w:lang w:val="en-GB" w:eastAsia="en-GB"/>
              </w:rPr>
              <w:t>21:00</w:t>
            </w:r>
          </w:p>
        </w:tc>
        <w:tc>
          <w:tcPr>
            <w:tcW w:w="328"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20"/>
                <w:szCs w:val="20"/>
                <w:lang w:val="en-GB" w:eastAsia="en-GB"/>
              </w:rPr>
            </w:pPr>
            <w:r w:rsidRPr="00FA72AE">
              <w:rPr>
                <w:rFonts w:cs="Arial"/>
                <w:sz w:val="20"/>
                <w:szCs w:val="20"/>
                <w:lang w:val="en-GB" w:eastAsia="en-GB"/>
              </w:rPr>
              <w:t>1</w:t>
            </w:r>
          </w:p>
        </w:tc>
        <w:tc>
          <w:tcPr>
            <w:tcW w:w="80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VB42</w:t>
            </w:r>
          </w:p>
        </w:tc>
        <w:tc>
          <w:tcPr>
            <w:tcW w:w="1600" w:type="dxa"/>
            <w:gridSpan w:val="2"/>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VB52</w:t>
            </w:r>
          </w:p>
        </w:tc>
        <w:tc>
          <w:tcPr>
            <w:tcW w:w="28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K.V.A. DS 6</w:t>
            </w:r>
          </w:p>
        </w:tc>
        <w:tc>
          <w:tcPr>
            <w:tcW w:w="90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12-jan</w:t>
            </w:r>
          </w:p>
        </w:tc>
        <w:tc>
          <w:tcPr>
            <w:tcW w:w="73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r w:rsidRPr="00FA72AE">
              <w:rPr>
                <w:rFonts w:cs="Arial"/>
                <w:color w:val="000000"/>
                <w:sz w:val="20"/>
                <w:szCs w:val="20"/>
                <w:lang w:val="en-GB" w:eastAsia="en-GB"/>
              </w:rPr>
              <w:t>VB32</w:t>
            </w:r>
          </w:p>
        </w:tc>
        <w:tc>
          <w:tcPr>
            <w:tcW w:w="214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w:t>
            </w:r>
            <w:r w:rsidRPr="00BA2BB5">
              <w:rPr>
                <w:rFonts w:cs="Arial"/>
                <w:color w:val="000000"/>
                <w:sz w:val="20"/>
                <w:szCs w:val="20"/>
                <w:highlight w:val="yellow"/>
                <w:lang w:val="en-GB" w:eastAsia="en-GB"/>
              </w:rPr>
              <w:t>VB</w:t>
            </w:r>
            <w:r w:rsidR="00BA2BB5" w:rsidRPr="00BA2BB5">
              <w:rPr>
                <w:rFonts w:cs="Arial"/>
                <w:color w:val="000000"/>
                <w:sz w:val="20"/>
                <w:szCs w:val="20"/>
                <w:highlight w:val="yellow"/>
                <w:lang w:val="en-GB" w:eastAsia="en-GB"/>
              </w:rPr>
              <w:t>41</w:t>
            </w:r>
          </w:p>
        </w:tc>
      </w:tr>
      <w:tr w:rsidR="007E3ACB" w:rsidRPr="00FA72AE" w:rsidTr="007E3ACB">
        <w:trPr>
          <w:trHeight w:val="255"/>
        </w:trPr>
        <w:tc>
          <w:tcPr>
            <w:tcW w:w="717" w:type="dxa"/>
            <w:tcBorders>
              <w:top w:val="nil"/>
              <w:left w:val="nil"/>
              <w:bottom w:val="nil"/>
              <w:right w:val="nil"/>
            </w:tcBorders>
            <w:shd w:val="clear" w:color="auto" w:fill="auto"/>
            <w:noWrap/>
            <w:vAlign w:val="bottom"/>
          </w:tcPr>
          <w:p w:rsidR="007E3ACB" w:rsidRPr="007E3ACB" w:rsidRDefault="007E3ACB" w:rsidP="00FA72AE">
            <w:pPr>
              <w:rPr>
                <w:rFonts w:cs="Arial"/>
                <w:sz w:val="20"/>
                <w:szCs w:val="20"/>
                <w:highlight w:val="yellow"/>
                <w:lang w:val="en-GB" w:eastAsia="en-GB"/>
              </w:rPr>
            </w:pPr>
            <w:r w:rsidRPr="007E3ACB">
              <w:rPr>
                <w:rFonts w:cs="Arial"/>
                <w:sz w:val="20"/>
                <w:szCs w:val="20"/>
                <w:highlight w:val="yellow"/>
                <w:lang w:val="en-GB" w:eastAsia="en-GB"/>
              </w:rPr>
              <w:t>22:00</w:t>
            </w:r>
          </w:p>
        </w:tc>
        <w:tc>
          <w:tcPr>
            <w:tcW w:w="328" w:type="dxa"/>
            <w:tcBorders>
              <w:top w:val="nil"/>
              <w:left w:val="nil"/>
              <w:bottom w:val="nil"/>
              <w:right w:val="nil"/>
            </w:tcBorders>
            <w:shd w:val="clear" w:color="auto" w:fill="auto"/>
            <w:noWrap/>
            <w:vAlign w:val="bottom"/>
          </w:tcPr>
          <w:p w:rsidR="007E3ACB" w:rsidRPr="007E3ACB" w:rsidRDefault="007E3ACB" w:rsidP="00FA72AE">
            <w:pPr>
              <w:jc w:val="center"/>
              <w:rPr>
                <w:rFonts w:cs="Arial"/>
                <w:sz w:val="20"/>
                <w:szCs w:val="20"/>
                <w:highlight w:val="yellow"/>
                <w:lang w:val="en-GB" w:eastAsia="en-GB"/>
              </w:rPr>
            </w:pPr>
            <w:r w:rsidRPr="007E3ACB">
              <w:rPr>
                <w:rFonts w:cs="Arial"/>
                <w:sz w:val="20"/>
                <w:szCs w:val="20"/>
                <w:highlight w:val="yellow"/>
                <w:lang w:val="en-GB" w:eastAsia="en-GB"/>
              </w:rPr>
              <w:t>1</w:t>
            </w:r>
          </w:p>
        </w:tc>
        <w:tc>
          <w:tcPr>
            <w:tcW w:w="806" w:type="dxa"/>
            <w:tcBorders>
              <w:top w:val="nil"/>
              <w:left w:val="nil"/>
              <w:bottom w:val="nil"/>
              <w:right w:val="nil"/>
            </w:tcBorders>
            <w:shd w:val="clear" w:color="auto" w:fill="auto"/>
            <w:noWrap/>
            <w:vAlign w:val="bottom"/>
          </w:tcPr>
          <w:p w:rsidR="007E3ACB" w:rsidRPr="007E3ACB" w:rsidRDefault="007E3ACB" w:rsidP="00FA72AE">
            <w:pPr>
              <w:rPr>
                <w:rFonts w:cs="Arial"/>
                <w:sz w:val="20"/>
                <w:szCs w:val="20"/>
                <w:highlight w:val="yellow"/>
                <w:lang w:val="en-GB" w:eastAsia="en-GB"/>
              </w:rPr>
            </w:pPr>
            <w:proofErr w:type="spellStart"/>
            <w:r w:rsidRPr="007E3ACB">
              <w:rPr>
                <w:rFonts w:cs="Arial"/>
                <w:sz w:val="20"/>
                <w:szCs w:val="20"/>
                <w:highlight w:val="yellow"/>
                <w:lang w:val="en-GB" w:eastAsia="en-GB"/>
              </w:rPr>
              <w:t>VB31x</w:t>
            </w:r>
            <w:proofErr w:type="spellEnd"/>
          </w:p>
        </w:tc>
        <w:tc>
          <w:tcPr>
            <w:tcW w:w="1600" w:type="dxa"/>
            <w:gridSpan w:val="2"/>
            <w:tcBorders>
              <w:top w:val="nil"/>
              <w:left w:val="nil"/>
              <w:bottom w:val="nil"/>
              <w:right w:val="nil"/>
            </w:tcBorders>
            <w:shd w:val="clear" w:color="auto" w:fill="auto"/>
            <w:noWrap/>
            <w:vAlign w:val="bottom"/>
          </w:tcPr>
          <w:p w:rsidR="007E3ACB" w:rsidRPr="007E3ACB" w:rsidRDefault="007E3ACB" w:rsidP="00FA72AE">
            <w:pPr>
              <w:rPr>
                <w:rFonts w:cs="Arial"/>
                <w:sz w:val="20"/>
                <w:szCs w:val="20"/>
                <w:highlight w:val="yellow"/>
                <w:lang w:val="en-GB" w:eastAsia="en-GB"/>
              </w:rPr>
            </w:pPr>
            <w:r w:rsidRPr="007E3ACB">
              <w:rPr>
                <w:rFonts w:cs="Arial"/>
                <w:sz w:val="20"/>
                <w:szCs w:val="20"/>
                <w:highlight w:val="yellow"/>
                <w:lang w:val="en-GB" w:eastAsia="en-GB"/>
              </w:rPr>
              <w:t>Winnaar VB</w:t>
            </w:r>
            <w:r w:rsidRPr="007E3ACB">
              <w:rPr>
                <w:rFonts w:cs="Arial"/>
                <w:sz w:val="20"/>
                <w:szCs w:val="20"/>
                <w:highlight w:val="yellow"/>
                <w:lang w:val="en-GB" w:eastAsia="en-GB"/>
              </w:rPr>
              <w:t>41</w:t>
            </w:r>
          </w:p>
        </w:tc>
        <w:tc>
          <w:tcPr>
            <w:tcW w:w="283" w:type="dxa"/>
            <w:tcBorders>
              <w:top w:val="nil"/>
              <w:left w:val="nil"/>
              <w:bottom w:val="nil"/>
              <w:right w:val="nil"/>
            </w:tcBorders>
            <w:shd w:val="clear" w:color="auto" w:fill="auto"/>
            <w:noWrap/>
            <w:vAlign w:val="bottom"/>
          </w:tcPr>
          <w:p w:rsidR="007E3ACB" w:rsidRPr="007E3ACB" w:rsidRDefault="007E3ACB" w:rsidP="00FA72AE">
            <w:pPr>
              <w:rPr>
                <w:rFonts w:cs="Arial"/>
                <w:sz w:val="20"/>
                <w:szCs w:val="20"/>
                <w:highlight w:val="yellow"/>
                <w:lang w:val="en-GB" w:eastAsia="en-GB"/>
              </w:rPr>
            </w:pPr>
            <w:r w:rsidRPr="007E3ACB">
              <w:rPr>
                <w:rFonts w:cs="Arial"/>
                <w:sz w:val="20"/>
                <w:szCs w:val="20"/>
                <w:highlight w:val="yellow"/>
                <w:lang w:val="en-GB" w:eastAsia="en-GB"/>
              </w:rPr>
              <w:t>-</w:t>
            </w:r>
          </w:p>
        </w:tc>
        <w:tc>
          <w:tcPr>
            <w:tcW w:w="1995" w:type="dxa"/>
            <w:tcBorders>
              <w:top w:val="nil"/>
              <w:left w:val="nil"/>
              <w:bottom w:val="nil"/>
              <w:right w:val="nil"/>
            </w:tcBorders>
            <w:shd w:val="clear" w:color="auto" w:fill="auto"/>
            <w:noWrap/>
            <w:vAlign w:val="bottom"/>
          </w:tcPr>
          <w:p w:rsidR="007E3ACB" w:rsidRPr="007E3ACB" w:rsidRDefault="007E3ACB" w:rsidP="00FA72AE">
            <w:pPr>
              <w:rPr>
                <w:rFonts w:cs="Arial"/>
                <w:sz w:val="20"/>
                <w:szCs w:val="20"/>
                <w:highlight w:val="yellow"/>
                <w:lang w:val="en-GB" w:eastAsia="en-GB"/>
              </w:rPr>
            </w:pPr>
            <w:r w:rsidRPr="007E3ACB">
              <w:rPr>
                <w:rFonts w:cs="Arial"/>
                <w:sz w:val="20"/>
                <w:szCs w:val="20"/>
                <w:highlight w:val="yellow"/>
                <w:lang w:val="en-GB" w:eastAsia="en-GB"/>
              </w:rPr>
              <w:t>Albatros DS3</w:t>
            </w:r>
          </w:p>
        </w:tc>
        <w:tc>
          <w:tcPr>
            <w:tcW w:w="907" w:type="dxa"/>
            <w:tcBorders>
              <w:top w:val="nil"/>
              <w:left w:val="nil"/>
              <w:bottom w:val="nil"/>
              <w:right w:val="nil"/>
            </w:tcBorders>
            <w:shd w:val="clear" w:color="auto" w:fill="auto"/>
            <w:noWrap/>
            <w:vAlign w:val="bottom"/>
          </w:tcPr>
          <w:p w:rsidR="007E3ACB" w:rsidRPr="007E3ACB" w:rsidRDefault="007E3ACB" w:rsidP="001C572D">
            <w:pPr>
              <w:rPr>
                <w:rFonts w:cs="Arial"/>
                <w:color w:val="000000"/>
                <w:sz w:val="20"/>
                <w:szCs w:val="20"/>
                <w:highlight w:val="yellow"/>
                <w:lang w:val="en-GB" w:eastAsia="en-GB"/>
              </w:rPr>
            </w:pPr>
            <w:r w:rsidRPr="007E3ACB">
              <w:rPr>
                <w:rFonts w:cs="Arial"/>
                <w:color w:val="000000"/>
                <w:sz w:val="20"/>
                <w:szCs w:val="20"/>
                <w:highlight w:val="yellow"/>
                <w:lang w:val="en-GB" w:eastAsia="en-GB"/>
              </w:rPr>
              <w:t>12-</w:t>
            </w:r>
            <w:proofErr w:type="spellStart"/>
            <w:r w:rsidRPr="007E3ACB">
              <w:rPr>
                <w:rFonts w:cs="Arial"/>
                <w:color w:val="000000"/>
                <w:sz w:val="20"/>
                <w:szCs w:val="20"/>
                <w:highlight w:val="yellow"/>
                <w:lang w:val="en-GB" w:eastAsia="en-GB"/>
              </w:rPr>
              <w:t>jan</w:t>
            </w:r>
            <w:proofErr w:type="spellEnd"/>
          </w:p>
        </w:tc>
        <w:tc>
          <w:tcPr>
            <w:tcW w:w="739" w:type="dxa"/>
            <w:tcBorders>
              <w:top w:val="nil"/>
              <w:left w:val="nil"/>
              <w:bottom w:val="nil"/>
              <w:right w:val="nil"/>
            </w:tcBorders>
            <w:shd w:val="clear" w:color="auto" w:fill="auto"/>
            <w:noWrap/>
            <w:vAlign w:val="bottom"/>
          </w:tcPr>
          <w:p w:rsidR="007E3ACB" w:rsidRPr="007E3ACB" w:rsidRDefault="007E3ACB" w:rsidP="00FA72AE">
            <w:pPr>
              <w:rPr>
                <w:rFonts w:cs="Arial"/>
                <w:sz w:val="20"/>
                <w:szCs w:val="20"/>
                <w:highlight w:val="yellow"/>
                <w:lang w:val="en-GB" w:eastAsia="en-GB"/>
              </w:rPr>
            </w:pPr>
            <w:r w:rsidRPr="007E3ACB">
              <w:rPr>
                <w:rFonts w:cs="Arial"/>
                <w:sz w:val="20"/>
                <w:szCs w:val="20"/>
                <w:highlight w:val="yellow"/>
                <w:lang w:val="en-GB" w:eastAsia="en-GB"/>
              </w:rPr>
              <w:t>VB31</w:t>
            </w:r>
          </w:p>
        </w:tc>
        <w:tc>
          <w:tcPr>
            <w:tcW w:w="2144" w:type="dxa"/>
            <w:tcBorders>
              <w:top w:val="nil"/>
              <w:left w:val="nil"/>
              <w:bottom w:val="nil"/>
              <w:right w:val="nil"/>
            </w:tcBorders>
            <w:shd w:val="clear" w:color="auto" w:fill="auto"/>
            <w:noWrap/>
            <w:vAlign w:val="bottom"/>
          </w:tcPr>
          <w:p w:rsidR="007E3ACB" w:rsidRPr="007E3ACB" w:rsidRDefault="007E3ACB" w:rsidP="00FA72AE">
            <w:pPr>
              <w:rPr>
                <w:rFonts w:cs="Arial"/>
                <w:sz w:val="20"/>
                <w:szCs w:val="20"/>
                <w:highlight w:val="yellow"/>
                <w:lang w:val="en-GB" w:eastAsia="en-GB"/>
              </w:rPr>
            </w:pPr>
            <w:r w:rsidRPr="007E3ACB">
              <w:rPr>
                <w:rFonts w:cs="Arial"/>
                <w:sz w:val="20"/>
                <w:szCs w:val="20"/>
                <w:highlight w:val="yellow"/>
                <w:lang w:val="en-GB" w:eastAsia="en-GB"/>
              </w:rPr>
              <w:t>Winnaar VB42</w:t>
            </w:r>
            <w:bookmarkStart w:id="0" w:name="_GoBack"/>
            <w:bookmarkEnd w:id="0"/>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907" w:type="dxa"/>
            <w:tcBorders>
              <w:top w:val="nil"/>
              <w:left w:val="nil"/>
              <w:bottom w:val="nil"/>
              <w:right w:val="nil"/>
            </w:tcBorders>
            <w:shd w:val="clear" w:color="auto" w:fill="auto"/>
            <w:noWrap/>
            <w:vAlign w:val="bottom"/>
            <w:hideMark/>
          </w:tcPr>
          <w:p w:rsidR="007E3ACB" w:rsidRPr="00FA72AE" w:rsidRDefault="007E3ACB" w:rsidP="00FA72AE">
            <w:pPr>
              <w:jc w:val="right"/>
              <w:rPr>
                <w:rFonts w:cs="Arial"/>
                <w:sz w:val="20"/>
                <w:szCs w:val="20"/>
                <w:lang w:val="en-GB" w:eastAsia="en-GB"/>
              </w:rPr>
            </w:pP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19:00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2</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VB54</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VB64</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Armixtos DS 7</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21:00</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VB44</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VB53</w:t>
            </w: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20:00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2</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VB43</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VB53</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SVU DS 6</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12-jan</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VB33</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VB54</w:t>
            </w: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21:00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2</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VB44</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VB54</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Volamos DS 1</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12-jan</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VB34</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w:t>
            </w:r>
            <w:r w:rsidRPr="00BA2BB5">
              <w:rPr>
                <w:rFonts w:cs="Arial"/>
                <w:color w:val="000000"/>
                <w:sz w:val="20"/>
                <w:szCs w:val="20"/>
                <w:highlight w:val="yellow"/>
                <w:lang w:val="en-GB" w:eastAsia="en-GB"/>
              </w:rPr>
              <w:t>VB43</w:t>
            </w: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907" w:type="dxa"/>
            <w:tcBorders>
              <w:top w:val="nil"/>
              <w:left w:val="nil"/>
              <w:bottom w:val="nil"/>
              <w:right w:val="nil"/>
            </w:tcBorders>
            <w:shd w:val="clear" w:color="auto" w:fill="auto"/>
            <w:noWrap/>
            <w:vAlign w:val="bottom"/>
            <w:hideMark/>
          </w:tcPr>
          <w:p w:rsidR="007E3ACB" w:rsidRPr="00FA72AE" w:rsidRDefault="007E3ACB" w:rsidP="00FA72AE">
            <w:pPr>
              <w:jc w:val="right"/>
              <w:rPr>
                <w:rFonts w:cs="Arial"/>
                <w:sz w:val="20"/>
                <w:szCs w:val="20"/>
                <w:lang w:val="en-GB" w:eastAsia="en-GB"/>
              </w:rPr>
            </w:pP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19:00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3</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MB41</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K.V.A. HS 7</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Albatros HS 4</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21:00</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MB31</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SVU HS 4</w:t>
            </w: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20:00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3</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MB42</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Albatros HS 5</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SVU HS 4</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12-jan</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MB32</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MB41</w:t>
            </w: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21:00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3</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MB31</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MB41</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Smashing '72 HS 3</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12-jan</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MB21</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MB42</w:t>
            </w: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907" w:type="dxa"/>
            <w:tcBorders>
              <w:top w:val="nil"/>
              <w:left w:val="nil"/>
              <w:bottom w:val="nil"/>
              <w:right w:val="nil"/>
            </w:tcBorders>
            <w:shd w:val="clear" w:color="auto" w:fill="auto"/>
            <w:noWrap/>
            <w:vAlign w:val="bottom"/>
            <w:hideMark/>
          </w:tcPr>
          <w:p w:rsidR="007E3ACB" w:rsidRPr="00FA72AE" w:rsidRDefault="007E3ACB" w:rsidP="00FA72AE">
            <w:pPr>
              <w:jc w:val="right"/>
              <w:rPr>
                <w:rFonts w:cs="Arial"/>
                <w:sz w:val="20"/>
                <w:szCs w:val="20"/>
                <w:lang w:val="en-GB" w:eastAsia="en-GB"/>
              </w:rPr>
            </w:pP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20:00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4</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MB43</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De Spuyt HS 5</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Armixtos HS 4</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21:00</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MB33</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De Spuyt HS 4</w:t>
            </w:r>
          </w:p>
        </w:tc>
      </w:tr>
      <w:tr w:rsidR="007E3ACB" w:rsidRPr="00FA72AE" w:rsidTr="007E3ACB">
        <w:trPr>
          <w:trHeight w:val="255"/>
        </w:trPr>
        <w:tc>
          <w:tcPr>
            <w:tcW w:w="717" w:type="dxa"/>
            <w:tcBorders>
              <w:top w:val="nil"/>
              <w:left w:val="nil"/>
              <w:bottom w:val="nil"/>
              <w:right w:val="nil"/>
            </w:tcBorders>
            <w:shd w:val="clear" w:color="auto" w:fill="auto"/>
            <w:noWrap/>
            <w:vAlign w:val="bottom"/>
            <w:hideMark/>
          </w:tcPr>
          <w:p w:rsidR="007E3ACB" w:rsidRPr="00FA72AE" w:rsidRDefault="007E3ACB" w:rsidP="00FA72AE">
            <w:pPr>
              <w:rPr>
                <w:rFonts w:cs="Arial"/>
                <w:sz w:val="20"/>
                <w:szCs w:val="20"/>
                <w:lang w:val="en-GB" w:eastAsia="en-GB"/>
              </w:rPr>
            </w:pPr>
            <w:r w:rsidRPr="00FA72AE">
              <w:rPr>
                <w:rFonts w:cs="Arial"/>
                <w:sz w:val="20"/>
                <w:szCs w:val="20"/>
                <w:lang w:val="en-GB" w:eastAsia="en-GB"/>
              </w:rPr>
              <w:t>21:00</w:t>
            </w:r>
          </w:p>
        </w:tc>
        <w:tc>
          <w:tcPr>
            <w:tcW w:w="328" w:type="dxa"/>
            <w:tcBorders>
              <w:top w:val="nil"/>
              <w:left w:val="nil"/>
              <w:bottom w:val="nil"/>
              <w:right w:val="nil"/>
            </w:tcBorders>
            <w:shd w:val="clear" w:color="auto" w:fill="auto"/>
            <w:noWrap/>
            <w:vAlign w:val="bottom"/>
            <w:hideMark/>
          </w:tcPr>
          <w:p w:rsidR="007E3ACB" w:rsidRPr="00FA72AE" w:rsidRDefault="007E3ACB" w:rsidP="00FA72AE">
            <w:pPr>
              <w:jc w:val="center"/>
              <w:rPr>
                <w:rFonts w:cs="Arial"/>
                <w:sz w:val="20"/>
                <w:szCs w:val="20"/>
                <w:lang w:val="en-GB" w:eastAsia="en-GB"/>
              </w:rPr>
            </w:pPr>
            <w:r w:rsidRPr="00FA72AE">
              <w:rPr>
                <w:rFonts w:cs="Arial"/>
                <w:sz w:val="20"/>
                <w:szCs w:val="20"/>
                <w:lang w:val="en-GB" w:eastAsia="en-GB"/>
              </w:rPr>
              <w:t>4</w:t>
            </w:r>
          </w:p>
        </w:tc>
        <w:tc>
          <w:tcPr>
            <w:tcW w:w="806"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MB33</w:t>
            </w:r>
          </w:p>
        </w:tc>
        <w:tc>
          <w:tcPr>
            <w:tcW w:w="1600" w:type="dxa"/>
            <w:gridSpan w:val="2"/>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FA72AE">
              <w:rPr>
                <w:rFonts w:cs="Arial"/>
                <w:color w:val="000000"/>
                <w:sz w:val="20"/>
                <w:szCs w:val="20"/>
                <w:lang w:val="en-GB" w:eastAsia="en-GB"/>
              </w:rPr>
              <w:t>winnaar</w:t>
            </w:r>
            <w:proofErr w:type="spellEnd"/>
            <w:r w:rsidRPr="00FA72AE">
              <w:rPr>
                <w:rFonts w:cs="Arial"/>
                <w:color w:val="000000"/>
                <w:sz w:val="20"/>
                <w:szCs w:val="20"/>
                <w:lang w:val="en-GB" w:eastAsia="en-GB"/>
              </w:rPr>
              <w:t xml:space="preserve"> MB43</w:t>
            </w:r>
          </w:p>
        </w:tc>
        <w:tc>
          <w:tcPr>
            <w:tcW w:w="283"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w:t>
            </w:r>
          </w:p>
        </w:tc>
        <w:tc>
          <w:tcPr>
            <w:tcW w:w="1995"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De Spuyt HS 4</w:t>
            </w:r>
          </w:p>
        </w:tc>
        <w:tc>
          <w:tcPr>
            <w:tcW w:w="907"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12-jan</w:t>
            </w:r>
          </w:p>
        </w:tc>
        <w:tc>
          <w:tcPr>
            <w:tcW w:w="739"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r w:rsidRPr="00FA72AE">
              <w:rPr>
                <w:rFonts w:cs="Arial"/>
                <w:color w:val="000000"/>
                <w:sz w:val="20"/>
                <w:szCs w:val="20"/>
                <w:lang w:val="en-GB" w:eastAsia="en-GB"/>
              </w:rPr>
              <w:t>MB23</w:t>
            </w:r>
          </w:p>
        </w:tc>
        <w:tc>
          <w:tcPr>
            <w:tcW w:w="2144" w:type="dxa"/>
            <w:tcBorders>
              <w:top w:val="nil"/>
              <w:left w:val="nil"/>
              <w:bottom w:val="nil"/>
              <w:right w:val="nil"/>
            </w:tcBorders>
            <w:shd w:val="clear" w:color="auto" w:fill="auto"/>
            <w:noWrap/>
            <w:vAlign w:val="bottom"/>
            <w:hideMark/>
          </w:tcPr>
          <w:p w:rsidR="007E3ACB" w:rsidRPr="00FA72AE" w:rsidRDefault="007E3ACB" w:rsidP="00FA72AE">
            <w:pPr>
              <w:rPr>
                <w:rFonts w:cs="Arial"/>
                <w:color w:val="000000"/>
                <w:sz w:val="20"/>
                <w:szCs w:val="20"/>
                <w:lang w:val="en-GB" w:eastAsia="en-GB"/>
              </w:rPr>
            </w:pPr>
            <w:proofErr w:type="spellStart"/>
            <w:r w:rsidRPr="007E3ACB">
              <w:rPr>
                <w:rFonts w:cs="Arial"/>
                <w:color w:val="000000"/>
                <w:sz w:val="20"/>
                <w:szCs w:val="20"/>
                <w:highlight w:val="yellow"/>
                <w:lang w:val="en-GB" w:eastAsia="en-GB"/>
              </w:rPr>
              <w:t>verliezer</w:t>
            </w:r>
            <w:proofErr w:type="spellEnd"/>
            <w:r w:rsidRPr="00FA72AE">
              <w:rPr>
                <w:rFonts w:cs="Arial"/>
                <w:color w:val="000000"/>
                <w:sz w:val="20"/>
                <w:szCs w:val="20"/>
                <w:lang w:val="en-GB" w:eastAsia="en-GB"/>
              </w:rPr>
              <w:t xml:space="preserve"> MB43</w:t>
            </w:r>
          </w:p>
        </w:tc>
      </w:tr>
    </w:tbl>
    <w:p w:rsidR="00670299" w:rsidRPr="00670299" w:rsidRDefault="00670299" w:rsidP="00670299"/>
    <w:p w:rsidR="003961B4" w:rsidRDefault="003961B4">
      <w:pPr>
        <w:rPr>
          <w:b/>
          <w:snapToGrid w:val="0"/>
          <w:sz w:val="24"/>
          <w:szCs w:val="24"/>
        </w:rPr>
      </w:pPr>
      <w:r>
        <w:rPr>
          <w:sz w:val="24"/>
          <w:szCs w:val="24"/>
        </w:rPr>
        <w:br w:type="page"/>
      </w:r>
    </w:p>
    <w:p w:rsidR="003F6BCF" w:rsidRDefault="003F6BCF" w:rsidP="003F6BCF">
      <w:pPr>
        <w:pStyle w:val="H3"/>
        <w:rPr>
          <w:rFonts w:ascii="Arial" w:hAnsi="Arial"/>
          <w:sz w:val="24"/>
          <w:szCs w:val="24"/>
        </w:rPr>
      </w:pPr>
      <w:r w:rsidRPr="00F4792C">
        <w:rPr>
          <w:rFonts w:ascii="Arial" w:hAnsi="Arial"/>
          <w:sz w:val="24"/>
          <w:szCs w:val="24"/>
        </w:rPr>
        <w:lastRenderedPageBreak/>
        <w:t>Wedstrijdprogramma week 2</w:t>
      </w:r>
    </w:p>
    <w:tbl>
      <w:tblPr>
        <w:tblW w:w="9622" w:type="dxa"/>
        <w:tblInd w:w="93" w:type="dxa"/>
        <w:tblLook w:val="04A0" w:firstRow="1" w:lastRow="0" w:firstColumn="1" w:lastColumn="0" w:noHBand="0" w:noVBand="1"/>
      </w:tblPr>
      <w:tblGrid>
        <w:gridCol w:w="695"/>
        <w:gridCol w:w="417"/>
        <w:gridCol w:w="717"/>
        <w:gridCol w:w="1497"/>
        <w:gridCol w:w="276"/>
        <w:gridCol w:w="1819"/>
        <w:gridCol w:w="814"/>
        <w:gridCol w:w="717"/>
        <w:gridCol w:w="1503"/>
        <w:gridCol w:w="1167"/>
      </w:tblGrid>
      <w:tr w:rsidR="00FA72AE" w:rsidRPr="00FA72AE" w:rsidTr="003961B4">
        <w:trPr>
          <w:trHeight w:val="255"/>
        </w:trPr>
        <w:tc>
          <w:tcPr>
            <w:tcW w:w="3326" w:type="dxa"/>
            <w:gridSpan w:val="4"/>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roofErr w:type="spellStart"/>
            <w:r w:rsidRPr="00FA72AE">
              <w:rPr>
                <w:rFonts w:cs="Arial"/>
                <w:b/>
                <w:bCs/>
                <w:sz w:val="18"/>
                <w:szCs w:val="18"/>
                <w:lang w:val="en-GB" w:eastAsia="en-GB"/>
              </w:rPr>
              <w:t>Donderdag</w:t>
            </w:r>
            <w:proofErr w:type="spellEnd"/>
            <w:r w:rsidRPr="00FA72AE">
              <w:rPr>
                <w:rFonts w:cs="Arial"/>
                <w:b/>
                <w:bCs/>
                <w:sz w:val="18"/>
                <w:szCs w:val="18"/>
                <w:lang w:val="en-GB" w:eastAsia="en-GB"/>
              </w:rPr>
              <w:t xml:space="preserve">  12 </w:t>
            </w:r>
            <w:proofErr w:type="spellStart"/>
            <w:r w:rsidRPr="00FA72AE">
              <w:rPr>
                <w:rFonts w:cs="Arial"/>
                <w:b/>
                <w:bCs/>
                <w:sz w:val="18"/>
                <w:szCs w:val="18"/>
                <w:lang w:val="en-GB" w:eastAsia="en-GB"/>
              </w:rPr>
              <w:t>januari</w:t>
            </w:r>
            <w:proofErr w:type="spellEnd"/>
            <w:r w:rsidRPr="00FA72AE">
              <w:rPr>
                <w:rFonts w:cs="Arial"/>
                <w:b/>
                <w:bCs/>
                <w:sz w:val="18"/>
                <w:szCs w:val="18"/>
                <w:lang w:val="en-GB" w:eastAsia="en-GB"/>
              </w:rPr>
              <w:t xml:space="preserve"> </w:t>
            </w:r>
            <w:r w:rsidR="00BA2BB5">
              <w:rPr>
                <w:rFonts w:cs="Arial"/>
                <w:b/>
                <w:bCs/>
                <w:sz w:val="18"/>
                <w:szCs w:val="18"/>
                <w:lang w:val="en-GB" w:eastAsia="en-GB"/>
              </w:rPr>
              <w:t>2017</w:t>
            </w:r>
          </w:p>
        </w:tc>
        <w:tc>
          <w:tcPr>
            <w:tcW w:w="2909" w:type="dxa"/>
            <w:gridSpan w:val="3"/>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roofErr w:type="spellStart"/>
            <w:r w:rsidRPr="00FA72AE">
              <w:rPr>
                <w:rFonts w:cs="Arial"/>
                <w:b/>
                <w:bCs/>
                <w:sz w:val="18"/>
                <w:szCs w:val="18"/>
                <w:lang w:val="en-GB" w:eastAsia="en-GB"/>
              </w:rPr>
              <w:t>Wethouder</w:t>
            </w:r>
            <w:proofErr w:type="spellEnd"/>
            <w:r w:rsidRPr="00FA72AE">
              <w:rPr>
                <w:rFonts w:cs="Arial"/>
                <w:b/>
                <w:bCs/>
                <w:sz w:val="18"/>
                <w:szCs w:val="18"/>
                <w:lang w:val="en-GB" w:eastAsia="en-GB"/>
              </w:rPr>
              <w:t xml:space="preserve"> Verheijhal</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proofErr w:type="spellStart"/>
            <w:r w:rsidRPr="00FA72AE">
              <w:rPr>
                <w:rFonts w:cs="Arial"/>
                <w:i/>
                <w:iCs/>
                <w:sz w:val="18"/>
                <w:szCs w:val="18"/>
                <w:lang w:val="en-GB" w:eastAsia="en-GB"/>
              </w:rPr>
              <w:t>Scheidsrechter</w:t>
            </w:r>
            <w:proofErr w:type="spellEnd"/>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VB31</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VB41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US DS 11</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VB21</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VB42</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VB32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VB42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Albatros DS 4</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22:00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w:t>
            </w:r>
            <w:proofErr w:type="spellStart"/>
            <w:r w:rsidRPr="007E3ACB">
              <w:rPr>
                <w:rFonts w:cs="Arial"/>
                <w:sz w:val="18"/>
                <w:szCs w:val="18"/>
                <w:highlight w:val="yellow"/>
                <w:lang w:val="en-GB" w:eastAsia="en-GB"/>
              </w:rPr>
              <w:t>VB31</w:t>
            </w:r>
            <w:r w:rsidR="007E3ACB" w:rsidRPr="007E3ACB">
              <w:rPr>
                <w:rFonts w:cs="Arial"/>
                <w:sz w:val="18"/>
                <w:szCs w:val="18"/>
                <w:highlight w:val="yellow"/>
                <w:lang w:val="en-GB" w:eastAsia="en-GB"/>
              </w:rPr>
              <w:t>x</w:t>
            </w:r>
            <w:proofErr w:type="spellEnd"/>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VB21</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VB31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Armixtos DS 6</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VB11</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VB32</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22:00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VB32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K.V.A. DS 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VB21</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2</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VB33</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VB43</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K.V.A. DS 4</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VB23</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VB44</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2</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VB34</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VB44</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SVU DS 5</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22:00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VB24</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VB33</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2</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VB23</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VB33</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SVU DS 4</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VB13</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VB34</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22:00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2</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VB24</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VB34</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UvO DS 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VB14</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VB23</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3</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MB32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MB42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UvO HS 1</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MB22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MB31</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3</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MB21</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MB31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K.V.A. HS 4</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MB11</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MB32</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3</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MB22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MB32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Armixtos HS 3</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MB21</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4</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MB34</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Albatros HS 3</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UvO HS 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MB24</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MB33</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4</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MB23</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MB33</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WEST! HS 1</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MB13</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MB34</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4</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MB24</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MB34</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Smashing '72 HS 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18-jan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MB14</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MB23</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r>
      <w:tr w:rsidR="00FA72AE" w:rsidRPr="00FA72AE" w:rsidTr="003961B4">
        <w:trPr>
          <w:trHeight w:val="255"/>
        </w:trPr>
        <w:tc>
          <w:tcPr>
            <w:tcW w:w="3326" w:type="dxa"/>
            <w:gridSpan w:val="4"/>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roofErr w:type="spellStart"/>
            <w:r w:rsidRPr="00FA72AE">
              <w:rPr>
                <w:rFonts w:cs="Arial"/>
                <w:b/>
                <w:bCs/>
                <w:sz w:val="18"/>
                <w:szCs w:val="18"/>
                <w:lang w:val="en-GB" w:eastAsia="en-GB"/>
              </w:rPr>
              <w:t>Woensdag</w:t>
            </w:r>
            <w:proofErr w:type="spellEnd"/>
            <w:r w:rsidRPr="00FA72AE">
              <w:rPr>
                <w:rFonts w:cs="Arial"/>
                <w:b/>
                <w:bCs/>
                <w:sz w:val="18"/>
                <w:szCs w:val="18"/>
                <w:lang w:val="en-GB" w:eastAsia="en-GB"/>
              </w:rPr>
              <w:t xml:space="preserve"> 18 </w:t>
            </w:r>
            <w:proofErr w:type="spellStart"/>
            <w:r w:rsidRPr="00FA72AE">
              <w:rPr>
                <w:rFonts w:cs="Arial"/>
                <w:b/>
                <w:bCs/>
                <w:sz w:val="18"/>
                <w:szCs w:val="18"/>
                <w:lang w:val="en-GB" w:eastAsia="en-GB"/>
              </w:rPr>
              <w:t>januari</w:t>
            </w:r>
            <w:proofErr w:type="spellEnd"/>
            <w:r w:rsidRPr="00FA72AE">
              <w:rPr>
                <w:rFonts w:cs="Arial"/>
                <w:b/>
                <w:bCs/>
                <w:sz w:val="18"/>
                <w:szCs w:val="18"/>
                <w:lang w:val="en-GB" w:eastAsia="en-GB"/>
              </w:rPr>
              <w:t xml:space="preserve"> </w:t>
            </w:r>
            <w:r w:rsidR="00BA2BB5">
              <w:rPr>
                <w:rFonts w:cs="Arial"/>
                <w:b/>
                <w:bCs/>
                <w:sz w:val="18"/>
                <w:szCs w:val="18"/>
                <w:lang w:val="en-GB" w:eastAsia="en-GB"/>
              </w:rPr>
              <w:t>2017</w:t>
            </w:r>
          </w:p>
        </w:tc>
        <w:tc>
          <w:tcPr>
            <w:tcW w:w="2909" w:type="dxa"/>
            <w:gridSpan w:val="3"/>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roofErr w:type="spellStart"/>
            <w:r w:rsidRPr="00FA72AE">
              <w:rPr>
                <w:rFonts w:cs="Arial"/>
                <w:b/>
                <w:bCs/>
                <w:sz w:val="18"/>
                <w:szCs w:val="18"/>
                <w:lang w:val="en-GB" w:eastAsia="en-GB"/>
              </w:rPr>
              <w:t>Wethouder</w:t>
            </w:r>
            <w:proofErr w:type="spellEnd"/>
            <w:r w:rsidRPr="00FA72AE">
              <w:rPr>
                <w:rFonts w:cs="Arial"/>
                <w:b/>
                <w:bCs/>
                <w:sz w:val="18"/>
                <w:szCs w:val="18"/>
                <w:lang w:val="en-GB" w:eastAsia="en-GB"/>
              </w:rPr>
              <w:t xml:space="preserve"> Verheijhal</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proofErr w:type="spellStart"/>
            <w:r w:rsidRPr="00FA72AE">
              <w:rPr>
                <w:rFonts w:cs="Arial"/>
                <w:i/>
                <w:iCs/>
                <w:sz w:val="18"/>
                <w:szCs w:val="18"/>
                <w:lang w:val="en-GB" w:eastAsia="en-GB"/>
              </w:rPr>
              <w:t>Scheidsrechter</w:t>
            </w:r>
            <w:proofErr w:type="spellEnd"/>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VB11</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VB21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SVU DS 3</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VBH2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VB22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Armixtos DS 4</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VBH1</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VBH1</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VB11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VB13</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19-jan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VBF</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VB12</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2</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VB13</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VB23</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K.V.A. DS 3</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VBH2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2</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VB14</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VB24</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K.V.A. DS 1</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VBH1</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2</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VBH2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VB12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VB14</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19-jan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VBF</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VB14</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3</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MB11</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MB21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SVU HS 3</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MBH2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3</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MB22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SVU HS 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MBH1</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3</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MBH1</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MB11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MB13</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19-jan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MBF</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MB12</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19:30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4</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MB13</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MB23</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Armixtos HS 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MBH2</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4</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MB14</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MB24</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Volamos HS 1</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21:30</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MBH1</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½ finale</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(½ 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21:30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4</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MBH2</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MB12</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MB14</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19-jan</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MBF</w:t>
            </w: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MB14</w:t>
            </w: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r w:rsidRPr="00FA72AE">
              <w:rPr>
                <w:rFonts w:cs="Arial"/>
                <w:i/>
                <w:iCs/>
                <w:sz w:val="18"/>
                <w:szCs w:val="18"/>
                <w:lang w:val="en-GB" w:eastAsia="en-GB"/>
              </w:rPr>
              <w:t>(finale)</w:t>
            </w: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r w:rsidR="00FA72AE" w:rsidRPr="00FA72AE" w:rsidTr="003961B4">
        <w:trPr>
          <w:trHeight w:val="255"/>
        </w:trPr>
        <w:tc>
          <w:tcPr>
            <w:tcW w:w="3326" w:type="dxa"/>
            <w:gridSpan w:val="4"/>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roofErr w:type="spellStart"/>
            <w:r w:rsidRPr="00FA72AE">
              <w:rPr>
                <w:rFonts w:cs="Arial"/>
                <w:b/>
                <w:bCs/>
                <w:sz w:val="18"/>
                <w:szCs w:val="18"/>
                <w:lang w:val="en-GB" w:eastAsia="en-GB"/>
              </w:rPr>
              <w:t>Donderdag</w:t>
            </w:r>
            <w:proofErr w:type="spellEnd"/>
            <w:r w:rsidRPr="00FA72AE">
              <w:rPr>
                <w:rFonts w:cs="Arial"/>
                <w:b/>
                <w:bCs/>
                <w:sz w:val="18"/>
                <w:szCs w:val="18"/>
                <w:lang w:val="en-GB" w:eastAsia="en-GB"/>
              </w:rPr>
              <w:t xml:space="preserve"> 19 </w:t>
            </w:r>
            <w:proofErr w:type="spellStart"/>
            <w:r w:rsidRPr="00FA72AE">
              <w:rPr>
                <w:rFonts w:cs="Arial"/>
                <w:b/>
                <w:bCs/>
                <w:sz w:val="18"/>
                <w:szCs w:val="18"/>
                <w:lang w:val="en-GB" w:eastAsia="en-GB"/>
              </w:rPr>
              <w:t>januari</w:t>
            </w:r>
            <w:proofErr w:type="spellEnd"/>
            <w:r w:rsidRPr="00FA72AE">
              <w:rPr>
                <w:rFonts w:cs="Arial"/>
                <w:b/>
                <w:bCs/>
                <w:sz w:val="18"/>
                <w:szCs w:val="18"/>
                <w:lang w:val="en-GB" w:eastAsia="en-GB"/>
              </w:rPr>
              <w:t xml:space="preserve"> </w:t>
            </w:r>
            <w:r w:rsidR="00BA2BB5">
              <w:rPr>
                <w:rFonts w:cs="Arial"/>
                <w:b/>
                <w:bCs/>
                <w:sz w:val="18"/>
                <w:szCs w:val="18"/>
                <w:lang w:val="en-GB" w:eastAsia="en-GB"/>
              </w:rPr>
              <w:t>2017</w:t>
            </w:r>
          </w:p>
        </w:tc>
        <w:tc>
          <w:tcPr>
            <w:tcW w:w="2909" w:type="dxa"/>
            <w:gridSpan w:val="3"/>
            <w:tcBorders>
              <w:top w:val="nil"/>
              <w:left w:val="nil"/>
              <w:bottom w:val="nil"/>
              <w:right w:val="nil"/>
            </w:tcBorders>
            <w:shd w:val="clear" w:color="auto" w:fill="auto"/>
            <w:noWrap/>
            <w:vAlign w:val="bottom"/>
            <w:hideMark/>
          </w:tcPr>
          <w:p w:rsidR="00FA72AE" w:rsidRPr="00FA72AE" w:rsidRDefault="00FA72AE" w:rsidP="00FA72AE">
            <w:pPr>
              <w:rPr>
                <w:rFonts w:cs="Arial"/>
                <w:b/>
                <w:bCs/>
                <w:sz w:val="18"/>
                <w:szCs w:val="18"/>
                <w:lang w:val="en-GB" w:eastAsia="en-GB"/>
              </w:rPr>
            </w:pPr>
            <w:proofErr w:type="spellStart"/>
            <w:r w:rsidRPr="00FA72AE">
              <w:rPr>
                <w:rFonts w:cs="Arial"/>
                <w:b/>
                <w:bCs/>
                <w:sz w:val="18"/>
                <w:szCs w:val="18"/>
                <w:lang w:val="en-GB" w:eastAsia="en-GB"/>
              </w:rPr>
              <w:t>Wethouder</w:t>
            </w:r>
            <w:proofErr w:type="spellEnd"/>
            <w:r w:rsidRPr="00FA72AE">
              <w:rPr>
                <w:rFonts w:cs="Arial"/>
                <w:b/>
                <w:bCs/>
                <w:sz w:val="18"/>
                <w:szCs w:val="18"/>
                <w:lang w:val="en-GB" w:eastAsia="en-GB"/>
              </w:rPr>
              <w:t xml:space="preserve"> Verheijhal</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i/>
                <w:iCs/>
                <w:sz w:val="18"/>
                <w:szCs w:val="18"/>
                <w:lang w:val="en-GB" w:eastAsia="en-GB"/>
              </w:rPr>
            </w:pPr>
            <w:proofErr w:type="spellStart"/>
            <w:r w:rsidRPr="00FA72AE">
              <w:rPr>
                <w:rFonts w:cs="Arial"/>
                <w:i/>
                <w:iCs/>
                <w:sz w:val="18"/>
                <w:szCs w:val="18"/>
                <w:lang w:val="en-GB" w:eastAsia="en-GB"/>
              </w:rPr>
              <w:t>Scheidsrechter</w:t>
            </w:r>
            <w:proofErr w:type="spellEnd"/>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sz w:val="18"/>
                <w:szCs w:val="18"/>
                <w:lang w:val="en-GB" w:eastAsia="en-GB"/>
              </w:rPr>
            </w:pPr>
            <w:r w:rsidRPr="00FA72AE">
              <w:rPr>
                <w:rFonts w:cs="Arial"/>
                <w:sz w:val="18"/>
                <w:szCs w:val="18"/>
                <w:lang w:val="en-GB" w:eastAsia="en-GB"/>
              </w:rPr>
              <w:t>1</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VBF</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VBH1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roofErr w:type="spellStart"/>
            <w:r w:rsidRPr="00FA72AE">
              <w:rPr>
                <w:rFonts w:cs="Arial"/>
                <w:color w:val="000000"/>
                <w:sz w:val="18"/>
                <w:szCs w:val="18"/>
                <w:lang w:val="en-GB" w:eastAsia="en-GB"/>
              </w:rPr>
              <w:t>winnaar</w:t>
            </w:r>
            <w:proofErr w:type="spellEnd"/>
            <w:r w:rsidRPr="00FA72AE">
              <w:rPr>
                <w:rFonts w:cs="Arial"/>
                <w:color w:val="000000"/>
                <w:sz w:val="18"/>
                <w:szCs w:val="18"/>
                <w:lang w:val="en-GB" w:eastAsia="en-GB"/>
              </w:rPr>
              <w:t xml:space="preserve"> VBH2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 xml:space="preserve">nog </w:t>
            </w:r>
            <w:proofErr w:type="spellStart"/>
            <w:r w:rsidRPr="00FA72AE">
              <w:rPr>
                <w:rFonts w:cs="Arial"/>
                <w:color w:val="000000"/>
                <w:sz w:val="18"/>
                <w:szCs w:val="18"/>
                <w:lang w:val="en-GB" w:eastAsia="en-GB"/>
              </w:rPr>
              <w:t>aan</w:t>
            </w:r>
            <w:proofErr w:type="spellEnd"/>
            <w:r w:rsidRPr="00FA72AE">
              <w:rPr>
                <w:rFonts w:cs="Arial"/>
                <w:color w:val="000000"/>
                <w:sz w:val="18"/>
                <w:szCs w:val="18"/>
                <w:lang w:val="en-GB" w:eastAsia="en-GB"/>
              </w:rPr>
              <w:t xml:space="preserve"> </w:t>
            </w:r>
            <w:proofErr w:type="spellStart"/>
            <w:r w:rsidRPr="00FA72AE">
              <w:rPr>
                <w:rFonts w:cs="Arial"/>
                <w:color w:val="000000"/>
                <w:sz w:val="18"/>
                <w:szCs w:val="18"/>
                <w:lang w:val="en-GB" w:eastAsia="en-GB"/>
              </w:rPr>
              <w:t>te</w:t>
            </w:r>
            <w:proofErr w:type="spellEnd"/>
            <w:r w:rsidRPr="00FA72AE">
              <w:rPr>
                <w:rFonts w:cs="Arial"/>
                <w:color w:val="000000"/>
                <w:sz w:val="18"/>
                <w:szCs w:val="18"/>
                <w:lang w:val="en-GB" w:eastAsia="en-GB"/>
              </w:rPr>
              <w:t xml:space="preserve"> </w:t>
            </w:r>
            <w:proofErr w:type="spellStart"/>
            <w:r w:rsidRPr="00FA72AE">
              <w:rPr>
                <w:rFonts w:cs="Arial"/>
                <w:color w:val="000000"/>
                <w:sz w:val="18"/>
                <w:szCs w:val="18"/>
                <w:lang w:val="en-GB" w:eastAsia="en-GB"/>
              </w:rPr>
              <w:t>wijzen</w:t>
            </w:r>
            <w:proofErr w:type="spellEnd"/>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r w:rsidR="00FA72AE" w:rsidRPr="00FA72AE" w:rsidTr="003961B4">
        <w:trPr>
          <w:trHeight w:val="255"/>
        </w:trPr>
        <w:tc>
          <w:tcPr>
            <w:tcW w:w="695"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20:00</w:t>
            </w:r>
          </w:p>
        </w:tc>
        <w:tc>
          <w:tcPr>
            <w:tcW w:w="417" w:type="dxa"/>
            <w:tcBorders>
              <w:top w:val="nil"/>
              <w:left w:val="nil"/>
              <w:bottom w:val="nil"/>
              <w:right w:val="nil"/>
            </w:tcBorders>
            <w:shd w:val="clear" w:color="auto" w:fill="auto"/>
            <w:noWrap/>
            <w:vAlign w:val="bottom"/>
            <w:hideMark/>
          </w:tcPr>
          <w:p w:rsidR="00FA72AE" w:rsidRPr="00FA72AE" w:rsidRDefault="00FA72AE" w:rsidP="00FA72AE">
            <w:pPr>
              <w:jc w:val="center"/>
              <w:rPr>
                <w:rFonts w:cs="Arial"/>
                <w:color w:val="000000"/>
                <w:sz w:val="18"/>
                <w:szCs w:val="18"/>
                <w:lang w:val="en-GB" w:eastAsia="en-GB"/>
              </w:rPr>
            </w:pPr>
            <w:r w:rsidRPr="00FA72AE">
              <w:rPr>
                <w:rFonts w:cs="Arial"/>
                <w:color w:val="000000"/>
                <w:sz w:val="18"/>
                <w:szCs w:val="18"/>
                <w:lang w:val="en-GB" w:eastAsia="en-GB"/>
              </w:rPr>
              <w:t>4</w:t>
            </w: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MBF</w:t>
            </w:r>
          </w:p>
        </w:tc>
        <w:tc>
          <w:tcPr>
            <w:tcW w:w="1497"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MBH1</w:t>
            </w:r>
          </w:p>
        </w:tc>
        <w:tc>
          <w:tcPr>
            <w:tcW w:w="276"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r w:rsidRPr="00FA72AE">
              <w:rPr>
                <w:rFonts w:cs="Arial"/>
                <w:sz w:val="18"/>
                <w:szCs w:val="18"/>
                <w:lang w:val="en-GB" w:eastAsia="en-GB"/>
              </w:rPr>
              <w:t>-</w:t>
            </w:r>
          </w:p>
        </w:tc>
        <w:tc>
          <w:tcPr>
            <w:tcW w:w="1819" w:type="dxa"/>
            <w:tcBorders>
              <w:top w:val="nil"/>
              <w:left w:val="nil"/>
              <w:bottom w:val="nil"/>
              <w:right w:val="nil"/>
            </w:tcBorders>
            <w:shd w:val="clear" w:color="auto" w:fill="auto"/>
            <w:noWrap/>
            <w:vAlign w:val="bottom"/>
            <w:hideMark/>
          </w:tcPr>
          <w:p w:rsidR="00FA72AE" w:rsidRPr="00FA72AE" w:rsidRDefault="00FA72AE" w:rsidP="00FA72AE">
            <w:pPr>
              <w:rPr>
                <w:rFonts w:cs="Arial"/>
                <w:sz w:val="18"/>
                <w:szCs w:val="18"/>
                <w:lang w:val="en-GB" w:eastAsia="en-GB"/>
              </w:rPr>
            </w:pPr>
            <w:proofErr w:type="spellStart"/>
            <w:r w:rsidRPr="00FA72AE">
              <w:rPr>
                <w:rFonts w:cs="Arial"/>
                <w:sz w:val="18"/>
                <w:szCs w:val="18"/>
                <w:lang w:val="en-GB" w:eastAsia="en-GB"/>
              </w:rPr>
              <w:t>winnaar</w:t>
            </w:r>
            <w:proofErr w:type="spellEnd"/>
            <w:r w:rsidRPr="00FA72AE">
              <w:rPr>
                <w:rFonts w:cs="Arial"/>
                <w:sz w:val="18"/>
                <w:szCs w:val="18"/>
                <w:lang w:val="en-GB" w:eastAsia="en-GB"/>
              </w:rPr>
              <w:t xml:space="preserve"> MBH2</w:t>
            </w:r>
          </w:p>
        </w:tc>
        <w:tc>
          <w:tcPr>
            <w:tcW w:w="814" w:type="dxa"/>
            <w:tcBorders>
              <w:top w:val="nil"/>
              <w:left w:val="nil"/>
              <w:bottom w:val="nil"/>
              <w:right w:val="nil"/>
            </w:tcBorders>
            <w:shd w:val="clear" w:color="auto" w:fill="auto"/>
            <w:noWrap/>
            <w:vAlign w:val="bottom"/>
            <w:hideMark/>
          </w:tcPr>
          <w:p w:rsidR="00FA72AE" w:rsidRPr="00FA72AE" w:rsidRDefault="00FA72AE" w:rsidP="00FA72AE">
            <w:pPr>
              <w:jc w:val="right"/>
              <w:rPr>
                <w:rFonts w:cs="Arial"/>
                <w:color w:val="000000"/>
                <w:sz w:val="18"/>
                <w:szCs w:val="18"/>
                <w:lang w:val="en-GB" w:eastAsia="en-GB"/>
              </w:rPr>
            </w:pPr>
          </w:p>
        </w:tc>
        <w:tc>
          <w:tcPr>
            <w:tcW w:w="71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c>
          <w:tcPr>
            <w:tcW w:w="1503"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r w:rsidRPr="00FA72AE">
              <w:rPr>
                <w:rFonts w:cs="Arial"/>
                <w:color w:val="000000"/>
                <w:sz w:val="18"/>
                <w:szCs w:val="18"/>
                <w:lang w:val="en-GB" w:eastAsia="en-GB"/>
              </w:rPr>
              <w:t xml:space="preserve">nog </w:t>
            </w:r>
            <w:proofErr w:type="spellStart"/>
            <w:r w:rsidRPr="00FA72AE">
              <w:rPr>
                <w:rFonts w:cs="Arial"/>
                <w:color w:val="000000"/>
                <w:sz w:val="18"/>
                <w:szCs w:val="18"/>
                <w:lang w:val="en-GB" w:eastAsia="en-GB"/>
              </w:rPr>
              <w:t>aan</w:t>
            </w:r>
            <w:proofErr w:type="spellEnd"/>
            <w:r w:rsidRPr="00FA72AE">
              <w:rPr>
                <w:rFonts w:cs="Arial"/>
                <w:color w:val="000000"/>
                <w:sz w:val="18"/>
                <w:szCs w:val="18"/>
                <w:lang w:val="en-GB" w:eastAsia="en-GB"/>
              </w:rPr>
              <w:t xml:space="preserve"> </w:t>
            </w:r>
            <w:proofErr w:type="spellStart"/>
            <w:r w:rsidRPr="00FA72AE">
              <w:rPr>
                <w:rFonts w:cs="Arial"/>
                <w:color w:val="000000"/>
                <w:sz w:val="18"/>
                <w:szCs w:val="18"/>
                <w:lang w:val="en-GB" w:eastAsia="en-GB"/>
              </w:rPr>
              <w:t>te</w:t>
            </w:r>
            <w:proofErr w:type="spellEnd"/>
            <w:r w:rsidRPr="00FA72AE">
              <w:rPr>
                <w:rFonts w:cs="Arial"/>
                <w:color w:val="000000"/>
                <w:sz w:val="18"/>
                <w:szCs w:val="18"/>
                <w:lang w:val="en-GB" w:eastAsia="en-GB"/>
              </w:rPr>
              <w:t xml:space="preserve"> </w:t>
            </w:r>
            <w:proofErr w:type="spellStart"/>
            <w:r w:rsidRPr="00FA72AE">
              <w:rPr>
                <w:rFonts w:cs="Arial"/>
                <w:color w:val="000000"/>
                <w:sz w:val="18"/>
                <w:szCs w:val="18"/>
                <w:lang w:val="en-GB" w:eastAsia="en-GB"/>
              </w:rPr>
              <w:t>wijzen</w:t>
            </w:r>
            <w:proofErr w:type="spellEnd"/>
          </w:p>
        </w:tc>
        <w:tc>
          <w:tcPr>
            <w:tcW w:w="1167" w:type="dxa"/>
            <w:tcBorders>
              <w:top w:val="nil"/>
              <w:left w:val="nil"/>
              <w:bottom w:val="nil"/>
              <w:right w:val="nil"/>
            </w:tcBorders>
            <w:shd w:val="clear" w:color="auto" w:fill="auto"/>
            <w:noWrap/>
            <w:vAlign w:val="bottom"/>
            <w:hideMark/>
          </w:tcPr>
          <w:p w:rsidR="00FA72AE" w:rsidRPr="00FA72AE" w:rsidRDefault="00FA72AE" w:rsidP="00FA72AE">
            <w:pPr>
              <w:rPr>
                <w:rFonts w:cs="Arial"/>
                <w:color w:val="000000"/>
                <w:sz w:val="18"/>
                <w:szCs w:val="18"/>
                <w:lang w:val="en-GB" w:eastAsia="en-GB"/>
              </w:rPr>
            </w:pPr>
          </w:p>
        </w:tc>
      </w:tr>
    </w:tbl>
    <w:p w:rsidR="00E16254" w:rsidRDefault="00E16254" w:rsidP="00E16254"/>
    <w:p w:rsidR="00550EFA" w:rsidRDefault="00550EFA" w:rsidP="00FB54F5">
      <w:pPr>
        <w:tabs>
          <w:tab w:val="left" w:pos="3492"/>
          <w:tab w:val="left" w:pos="3728"/>
          <w:tab w:val="left" w:pos="5764"/>
          <w:tab w:val="left" w:pos="6664"/>
          <w:tab w:val="left" w:pos="7320"/>
          <w:tab w:val="left" w:pos="8676"/>
        </w:tabs>
        <w:ind w:left="70"/>
        <w:rPr>
          <w:rFonts w:cs="Arial"/>
          <w:b/>
          <w:bCs/>
          <w:sz w:val="20"/>
          <w:szCs w:val="20"/>
        </w:rPr>
      </w:pPr>
    </w:p>
    <w:sectPr w:rsidR="00550EF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AE" w:rsidRDefault="00FA72AE">
      <w:r>
        <w:separator/>
      </w:r>
    </w:p>
  </w:endnote>
  <w:endnote w:type="continuationSeparator" w:id="0">
    <w:p w:rsidR="00FA72AE" w:rsidRDefault="00FA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AE" w:rsidRDefault="00FA72AE">
      <w:r>
        <w:separator/>
      </w:r>
    </w:p>
  </w:footnote>
  <w:footnote w:type="continuationSeparator" w:id="0">
    <w:p w:rsidR="00FA72AE" w:rsidRDefault="00FA7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AE" w:rsidRDefault="00FA72AE" w:rsidP="00473EE2">
    <w:pPr>
      <w:pStyle w:val="Koptekst"/>
      <w:tabs>
        <w:tab w:val="clear" w:pos="4536"/>
      </w:tabs>
      <w:jc w:val="right"/>
      <w:rPr>
        <w:snapToGrid w:val="0"/>
        <w:sz w:val="28"/>
      </w:rPr>
    </w:pPr>
    <w:r>
      <w:rPr>
        <w:snapToGrid w:val="0"/>
        <w:sz w:val="28"/>
      </w:rPr>
      <w:t>Nevobo - Regio West</w:t>
    </w:r>
    <w:r>
      <w:rPr>
        <w:snapToGrid w:val="0"/>
        <w:sz w:val="28"/>
      </w:rPr>
      <w:tab/>
      <w:t>Amsterdams Nieuwjaarstoernooi 2017</w:t>
    </w:r>
  </w:p>
  <w:p w:rsidR="00FA72AE" w:rsidRPr="00EC4D3E" w:rsidRDefault="00FA72AE" w:rsidP="00473EE2">
    <w:pPr>
      <w:pStyle w:val="Koptekst"/>
      <w:tabs>
        <w:tab w:val="clear" w:pos="4536"/>
      </w:tabs>
      <w:jc w:val="right"/>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457"/>
    <w:multiLevelType w:val="hybridMultilevel"/>
    <w:tmpl w:val="3DFC6A3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B930762"/>
    <w:multiLevelType w:val="singleLevel"/>
    <w:tmpl w:val="0413000F"/>
    <w:lvl w:ilvl="0">
      <w:start w:val="1"/>
      <w:numFmt w:val="decimal"/>
      <w:lvlText w:val="%1."/>
      <w:lvlJc w:val="left"/>
      <w:pPr>
        <w:tabs>
          <w:tab w:val="num" w:pos="360"/>
        </w:tabs>
        <w:ind w:left="360" w:hanging="360"/>
      </w:pPr>
      <w:rPr>
        <w:rFonts w:hint="default"/>
      </w:rPr>
    </w:lvl>
  </w:abstractNum>
  <w:abstractNum w:abstractNumId="2">
    <w:nsid w:val="3E904FDD"/>
    <w:multiLevelType w:val="hybridMultilevel"/>
    <w:tmpl w:val="3D7627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98"/>
    <w:rsid w:val="00020C3A"/>
    <w:rsid w:val="000A0917"/>
    <w:rsid w:val="000A2920"/>
    <w:rsid w:val="000D40A2"/>
    <w:rsid w:val="00105314"/>
    <w:rsid w:val="00164B9D"/>
    <w:rsid w:val="00164D98"/>
    <w:rsid w:val="001A0FCD"/>
    <w:rsid w:val="001E2926"/>
    <w:rsid w:val="00217604"/>
    <w:rsid w:val="002216FB"/>
    <w:rsid w:val="00227995"/>
    <w:rsid w:val="002447E2"/>
    <w:rsid w:val="0027771E"/>
    <w:rsid w:val="002D3CC3"/>
    <w:rsid w:val="00333E7F"/>
    <w:rsid w:val="00357FA6"/>
    <w:rsid w:val="00363595"/>
    <w:rsid w:val="00374DFE"/>
    <w:rsid w:val="003961B4"/>
    <w:rsid w:val="003E091D"/>
    <w:rsid w:val="003F5979"/>
    <w:rsid w:val="003F6BCF"/>
    <w:rsid w:val="004146E7"/>
    <w:rsid w:val="004279C1"/>
    <w:rsid w:val="00473EE2"/>
    <w:rsid w:val="00476070"/>
    <w:rsid w:val="004F4417"/>
    <w:rsid w:val="00522F0B"/>
    <w:rsid w:val="005507AC"/>
    <w:rsid w:val="00550EFA"/>
    <w:rsid w:val="00577C92"/>
    <w:rsid w:val="005A0620"/>
    <w:rsid w:val="005A7A7C"/>
    <w:rsid w:val="005B45C6"/>
    <w:rsid w:val="00670299"/>
    <w:rsid w:val="007202A4"/>
    <w:rsid w:val="00723A04"/>
    <w:rsid w:val="00723CB8"/>
    <w:rsid w:val="00732C79"/>
    <w:rsid w:val="00736ADF"/>
    <w:rsid w:val="00740FE7"/>
    <w:rsid w:val="00772BC7"/>
    <w:rsid w:val="00785D3E"/>
    <w:rsid w:val="007A47C4"/>
    <w:rsid w:val="007E3ACB"/>
    <w:rsid w:val="00800481"/>
    <w:rsid w:val="00854EBC"/>
    <w:rsid w:val="00876216"/>
    <w:rsid w:val="008D1BF5"/>
    <w:rsid w:val="008D7106"/>
    <w:rsid w:val="00917B41"/>
    <w:rsid w:val="00926777"/>
    <w:rsid w:val="00932C8C"/>
    <w:rsid w:val="009937FA"/>
    <w:rsid w:val="009A6903"/>
    <w:rsid w:val="00A4355C"/>
    <w:rsid w:val="00A46F8A"/>
    <w:rsid w:val="00A6095E"/>
    <w:rsid w:val="00AE5BB1"/>
    <w:rsid w:val="00AF17B7"/>
    <w:rsid w:val="00B13FB9"/>
    <w:rsid w:val="00B44D81"/>
    <w:rsid w:val="00B525FC"/>
    <w:rsid w:val="00BA2BB5"/>
    <w:rsid w:val="00BF1ED2"/>
    <w:rsid w:val="00C444F1"/>
    <w:rsid w:val="00CD1C2C"/>
    <w:rsid w:val="00D374CA"/>
    <w:rsid w:val="00D435D8"/>
    <w:rsid w:val="00DB6117"/>
    <w:rsid w:val="00DD1BA7"/>
    <w:rsid w:val="00E10B81"/>
    <w:rsid w:val="00E16254"/>
    <w:rsid w:val="00E46447"/>
    <w:rsid w:val="00EA4C7C"/>
    <w:rsid w:val="00EA779D"/>
    <w:rsid w:val="00EB01A7"/>
    <w:rsid w:val="00EB52F7"/>
    <w:rsid w:val="00EC4D3E"/>
    <w:rsid w:val="00F1667C"/>
    <w:rsid w:val="00F312F7"/>
    <w:rsid w:val="00F4792C"/>
    <w:rsid w:val="00F518F0"/>
    <w:rsid w:val="00F71FED"/>
    <w:rsid w:val="00F7571F"/>
    <w:rsid w:val="00FA2DF8"/>
    <w:rsid w:val="00FA72AE"/>
    <w:rsid w:val="00FB5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VBVetteregel">
    <w:name w:val="NVB Vetteregel"/>
    <w:basedOn w:val="Tekstzonderopmaak"/>
    <w:rsid w:val="00EC4D3E"/>
    <w:rPr>
      <w:rFonts w:cs="Times New Roman"/>
      <w:b/>
    </w:rPr>
  </w:style>
  <w:style w:type="paragraph" w:styleId="Koptekst">
    <w:name w:val="header"/>
    <w:basedOn w:val="Standaard"/>
    <w:rsid w:val="00EC4D3E"/>
    <w:pPr>
      <w:tabs>
        <w:tab w:val="center" w:pos="4536"/>
        <w:tab w:val="right" w:pos="9072"/>
      </w:tabs>
    </w:pPr>
    <w:rPr>
      <w:sz w:val="20"/>
      <w:szCs w:val="20"/>
    </w:rPr>
  </w:style>
  <w:style w:type="paragraph" w:styleId="Voettekst">
    <w:name w:val="footer"/>
    <w:basedOn w:val="Standaard"/>
    <w:rsid w:val="00EC4D3E"/>
    <w:pPr>
      <w:tabs>
        <w:tab w:val="center" w:pos="4536"/>
        <w:tab w:val="right" w:pos="9072"/>
      </w:tabs>
    </w:pPr>
    <w:rPr>
      <w:sz w:val="20"/>
      <w:szCs w:val="20"/>
    </w:rPr>
  </w:style>
  <w:style w:type="paragraph" w:customStyle="1" w:styleId="H3">
    <w:name w:val="H3"/>
    <w:basedOn w:val="Standaard"/>
    <w:next w:val="Standaard"/>
    <w:rsid w:val="00EC4D3E"/>
    <w:pPr>
      <w:keepNext/>
      <w:spacing w:before="100" w:after="100"/>
      <w:outlineLvl w:val="3"/>
    </w:pPr>
    <w:rPr>
      <w:rFonts w:ascii="Times New Roman" w:hAnsi="Times New Roman"/>
      <w:b/>
      <w:snapToGrid w:val="0"/>
      <w:sz w:val="28"/>
      <w:szCs w:val="20"/>
    </w:rPr>
  </w:style>
  <w:style w:type="character" w:styleId="Hyperlink">
    <w:name w:val="Hyperlink"/>
    <w:rsid w:val="00EC4D3E"/>
    <w:rPr>
      <w:color w:val="0000FF"/>
      <w:u w:val="single"/>
    </w:rPr>
  </w:style>
  <w:style w:type="character" w:styleId="Zwaar">
    <w:name w:val="Strong"/>
    <w:qFormat/>
    <w:rsid w:val="00EC4D3E"/>
    <w:rPr>
      <w:b/>
    </w:rPr>
  </w:style>
  <w:style w:type="paragraph" w:styleId="Tekstzonderopmaak">
    <w:name w:val="Plain Text"/>
    <w:basedOn w:val="Standaard"/>
    <w:rsid w:val="00EC4D3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VBVetteregel">
    <w:name w:val="NVB Vetteregel"/>
    <w:basedOn w:val="Tekstzonderopmaak"/>
    <w:rsid w:val="00EC4D3E"/>
    <w:rPr>
      <w:rFonts w:cs="Times New Roman"/>
      <w:b/>
    </w:rPr>
  </w:style>
  <w:style w:type="paragraph" w:styleId="Koptekst">
    <w:name w:val="header"/>
    <w:basedOn w:val="Standaard"/>
    <w:rsid w:val="00EC4D3E"/>
    <w:pPr>
      <w:tabs>
        <w:tab w:val="center" w:pos="4536"/>
        <w:tab w:val="right" w:pos="9072"/>
      </w:tabs>
    </w:pPr>
    <w:rPr>
      <w:sz w:val="20"/>
      <w:szCs w:val="20"/>
    </w:rPr>
  </w:style>
  <w:style w:type="paragraph" w:styleId="Voettekst">
    <w:name w:val="footer"/>
    <w:basedOn w:val="Standaard"/>
    <w:rsid w:val="00EC4D3E"/>
    <w:pPr>
      <w:tabs>
        <w:tab w:val="center" w:pos="4536"/>
        <w:tab w:val="right" w:pos="9072"/>
      </w:tabs>
    </w:pPr>
    <w:rPr>
      <w:sz w:val="20"/>
      <w:szCs w:val="20"/>
    </w:rPr>
  </w:style>
  <w:style w:type="paragraph" w:customStyle="1" w:styleId="H3">
    <w:name w:val="H3"/>
    <w:basedOn w:val="Standaard"/>
    <w:next w:val="Standaard"/>
    <w:rsid w:val="00EC4D3E"/>
    <w:pPr>
      <w:keepNext/>
      <w:spacing w:before="100" w:after="100"/>
      <w:outlineLvl w:val="3"/>
    </w:pPr>
    <w:rPr>
      <w:rFonts w:ascii="Times New Roman" w:hAnsi="Times New Roman"/>
      <w:b/>
      <w:snapToGrid w:val="0"/>
      <w:sz w:val="28"/>
      <w:szCs w:val="20"/>
    </w:rPr>
  </w:style>
  <w:style w:type="character" w:styleId="Hyperlink">
    <w:name w:val="Hyperlink"/>
    <w:rsid w:val="00EC4D3E"/>
    <w:rPr>
      <w:color w:val="0000FF"/>
      <w:u w:val="single"/>
    </w:rPr>
  </w:style>
  <w:style w:type="character" w:styleId="Zwaar">
    <w:name w:val="Strong"/>
    <w:qFormat/>
    <w:rsid w:val="00EC4D3E"/>
    <w:rPr>
      <w:b/>
    </w:rPr>
  </w:style>
  <w:style w:type="paragraph" w:styleId="Tekstzonderopmaak">
    <w:name w:val="Plain Text"/>
    <w:basedOn w:val="Standaard"/>
    <w:rsid w:val="00EC4D3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5777">
      <w:bodyDiv w:val="1"/>
      <w:marLeft w:val="0"/>
      <w:marRight w:val="0"/>
      <w:marTop w:val="0"/>
      <w:marBottom w:val="0"/>
      <w:divBdr>
        <w:top w:val="none" w:sz="0" w:space="0" w:color="auto"/>
        <w:left w:val="none" w:sz="0" w:space="0" w:color="auto"/>
        <w:bottom w:val="none" w:sz="0" w:space="0" w:color="auto"/>
        <w:right w:val="none" w:sz="0" w:space="0" w:color="auto"/>
      </w:divBdr>
    </w:div>
    <w:div w:id="86847687">
      <w:bodyDiv w:val="1"/>
      <w:marLeft w:val="0"/>
      <w:marRight w:val="0"/>
      <w:marTop w:val="0"/>
      <w:marBottom w:val="0"/>
      <w:divBdr>
        <w:top w:val="none" w:sz="0" w:space="0" w:color="auto"/>
        <w:left w:val="none" w:sz="0" w:space="0" w:color="auto"/>
        <w:bottom w:val="none" w:sz="0" w:space="0" w:color="auto"/>
        <w:right w:val="none" w:sz="0" w:space="0" w:color="auto"/>
      </w:divBdr>
    </w:div>
    <w:div w:id="134877974">
      <w:bodyDiv w:val="1"/>
      <w:marLeft w:val="0"/>
      <w:marRight w:val="0"/>
      <w:marTop w:val="0"/>
      <w:marBottom w:val="0"/>
      <w:divBdr>
        <w:top w:val="none" w:sz="0" w:space="0" w:color="auto"/>
        <w:left w:val="none" w:sz="0" w:space="0" w:color="auto"/>
        <w:bottom w:val="none" w:sz="0" w:space="0" w:color="auto"/>
        <w:right w:val="none" w:sz="0" w:space="0" w:color="auto"/>
      </w:divBdr>
    </w:div>
    <w:div w:id="175732669">
      <w:bodyDiv w:val="1"/>
      <w:marLeft w:val="0"/>
      <w:marRight w:val="0"/>
      <w:marTop w:val="0"/>
      <w:marBottom w:val="0"/>
      <w:divBdr>
        <w:top w:val="none" w:sz="0" w:space="0" w:color="auto"/>
        <w:left w:val="none" w:sz="0" w:space="0" w:color="auto"/>
        <w:bottom w:val="none" w:sz="0" w:space="0" w:color="auto"/>
        <w:right w:val="none" w:sz="0" w:space="0" w:color="auto"/>
      </w:divBdr>
    </w:div>
    <w:div w:id="326858403">
      <w:bodyDiv w:val="1"/>
      <w:marLeft w:val="0"/>
      <w:marRight w:val="0"/>
      <w:marTop w:val="0"/>
      <w:marBottom w:val="0"/>
      <w:divBdr>
        <w:top w:val="none" w:sz="0" w:space="0" w:color="auto"/>
        <w:left w:val="none" w:sz="0" w:space="0" w:color="auto"/>
        <w:bottom w:val="none" w:sz="0" w:space="0" w:color="auto"/>
        <w:right w:val="none" w:sz="0" w:space="0" w:color="auto"/>
      </w:divBdr>
    </w:div>
    <w:div w:id="339167161">
      <w:bodyDiv w:val="1"/>
      <w:marLeft w:val="0"/>
      <w:marRight w:val="0"/>
      <w:marTop w:val="0"/>
      <w:marBottom w:val="0"/>
      <w:divBdr>
        <w:top w:val="none" w:sz="0" w:space="0" w:color="auto"/>
        <w:left w:val="none" w:sz="0" w:space="0" w:color="auto"/>
        <w:bottom w:val="none" w:sz="0" w:space="0" w:color="auto"/>
        <w:right w:val="none" w:sz="0" w:space="0" w:color="auto"/>
      </w:divBdr>
    </w:div>
    <w:div w:id="357395771">
      <w:bodyDiv w:val="1"/>
      <w:marLeft w:val="0"/>
      <w:marRight w:val="0"/>
      <w:marTop w:val="0"/>
      <w:marBottom w:val="0"/>
      <w:divBdr>
        <w:top w:val="none" w:sz="0" w:space="0" w:color="auto"/>
        <w:left w:val="none" w:sz="0" w:space="0" w:color="auto"/>
        <w:bottom w:val="none" w:sz="0" w:space="0" w:color="auto"/>
        <w:right w:val="none" w:sz="0" w:space="0" w:color="auto"/>
      </w:divBdr>
    </w:div>
    <w:div w:id="413936601">
      <w:bodyDiv w:val="1"/>
      <w:marLeft w:val="0"/>
      <w:marRight w:val="0"/>
      <w:marTop w:val="0"/>
      <w:marBottom w:val="0"/>
      <w:divBdr>
        <w:top w:val="none" w:sz="0" w:space="0" w:color="auto"/>
        <w:left w:val="none" w:sz="0" w:space="0" w:color="auto"/>
        <w:bottom w:val="none" w:sz="0" w:space="0" w:color="auto"/>
        <w:right w:val="none" w:sz="0" w:space="0" w:color="auto"/>
      </w:divBdr>
    </w:div>
    <w:div w:id="435100007">
      <w:bodyDiv w:val="1"/>
      <w:marLeft w:val="0"/>
      <w:marRight w:val="0"/>
      <w:marTop w:val="0"/>
      <w:marBottom w:val="0"/>
      <w:divBdr>
        <w:top w:val="none" w:sz="0" w:space="0" w:color="auto"/>
        <w:left w:val="none" w:sz="0" w:space="0" w:color="auto"/>
        <w:bottom w:val="none" w:sz="0" w:space="0" w:color="auto"/>
        <w:right w:val="none" w:sz="0" w:space="0" w:color="auto"/>
      </w:divBdr>
    </w:div>
    <w:div w:id="454566961">
      <w:bodyDiv w:val="1"/>
      <w:marLeft w:val="0"/>
      <w:marRight w:val="0"/>
      <w:marTop w:val="0"/>
      <w:marBottom w:val="0"/>
      <w:divBdr>
        <w:top w:val="none" w:sz="0" w:space="0" w:color="auto"/>
        <w:left w:val="none" w:sz="0" w:space="0" w:color="auto"/>
        <w:bottom w:val="none" w:sz="0" w:space="0" w:color="auto"/>
        <w:right w:val="none" w:sz="0" w:space="0" w:color="auto"/>
      </w:divBdr>
      <w:divsChild>
        <w:div w:id="509638912">
          <w:marLeft w:val="0"/>
          <w:marRight w:val="0"/>
          <w:marTop w:val="0"/>
          <w:marBottom w:val="0"/>
          <w:divBdr>
            <w:top w:val="none" w:sz="0" w:space="0" w:color="auto"/>
            <w:left w:val="none" w:sz="0" w:space="0" w:color="auto"/>
            <w:bottom w:val="none" w:sz="0" w:space="0" w:color="auto"/>
            <w:right w:val="none" w:sz="0" w:space="0" w:color="auto"/>
          </w:divBdr>
        </w:div>
      </w:divsChild>
    </w:div>
    <w:div w:id="469828048">
      <w:bodyDiv w:val="1"/>
      <w:marLeft w:val="0"/>
      <w:marRight w:val="0"/>
      <w:marTop w:val="0"/>
      <w:marBottom w:val="0"/>
      <w:divBdr>
        <w:top w:val="none" w:sz="0" w:space="0" w:color="auto"/>
        <w:left w:val="none" w:sz="0" w:space="0" w:color="auto"/>
        <w:bottom w:val="none" w:sz="0" w:space="0" w:color="auto"/>
        <w:right w:val="none" w:sz="0" w:space="0" w:color="auto"/>
      </w:divBdr>
    </w:div>
    <w:div w:id="483161652">
      <w:bodyDiv w:val="1"/>
      <w:marLeft w:val="0"/>
      <w:marRight w:val="0"/>
      <w:marTop w:val="0"/>
      <w:marBottom w:val="0"/>
      <w:divBdr>
        <w:top w:val="none" w:sz="0" w:space="0" w:color="auto"/>
        <w:left w:val="none" w:sz="0" w:space="0" w:color="auto"/>
        <w:bottom w:val="none" w:sz="0" w:space="0" w:color="auto"/>
        <w:right w:val="none" w:sz="0" w:space="0" w:color="auto"/>
      </w:divBdr>
    </w:div>
    <w:div w:id="483400207">
      <w:bodyDiv w:val="1"/>
      <w:marLeft w:val="0"/>
      <w:marRight w:val="0"/>
      <w:marTop w:val="0"/>
      <w:marBottom w:val="0"/>
      <w:divBdr>
        <w:top w:val="none" w:sz="0" w:space="0" w:color="auto"/>
        <w:left w:val="none" w:sz="0" w:space="0" w:color="auto"/>
        <w:bottom w:val="none" w:sz="0" w:space="0" w:color="auto"/>
        <w:right w:val="none" w:sz="0" w:space="0" w:color="auto"/>
      </w:divBdr>
    </w:div>
    <w:div w:id="497236915">
      <w:bodyDiv w:val="1"/>
      <w:marLeft w:val="0"/>
      <w:marRight w:val="0"/>
      <w:marTop w:val="0"/>
      <w:marBottom w:val="0"/>
      <w:divBdr>
        <w:top w:val="none" w:sz="0" w:space="0" w:color="auto"/>
        <w:left w:val="none" w:sz="0" w:space="0" w:color="auto"/>
        <w:bottom w:val="none" w:sz="0" w:space="0" w:color="auto"/>
        <w:right w:val="none" w:sz="0" w:space="0" w:color="auto"/>
      </w:divBdr>
    </w:div>
    <w:div w:id="531571469">
      <w:bodyDiv w:val="1"/>
      <w:marLeft w:val="0"/>
      <w:marRight w:val="0"/>
      <w:marTop w:val="0"/>
      <w:marBottom w:val="0"/>
      <w:divBdr>
        <w:top w:val="none" w:sz="0" w:space="0" w:color="auto"/>
        <w:left w:val="none" w:sz="0" w:space="0" w:color="auto"/>
        <w:bottom w:val="none" w:sz="0" w:space="0" w:color="auto"/>
        <w:right w:val="none" w:sz="0" w:space="0" w:color="auto"/>
      </w:divBdr>
    </w:div>
    <w:div w:id="784351144">
      <w:bodyDiv w:val="1"/>
      <w:marLeft w:val="0"/>
      <w:marRight w:val="0"/>
      <w:marTop w:val="0"/>
      <w:marBottom w:val="0"/>
      <w:divBdr>
        <w:top w:val="none" w:sz="0" w:space="0" w:color="auto"/>
        <w:left w:val="none" w:sz="0" w:space="0" w:color="auto"/>
        <w:bottom w:val="none" w:sz="0" w:space="0" w:color="auto"/>
        <w:right w:val="none" w:sz="0" w:space="0" w:color="auto"/>
      </w:divBdr>
    </w:div>
    <w:div w:id="788091902">
      <w:bodyDiv w:val="1"/>
      <w:marLeft w:val="0"/>
      <w:marRight w:val="0"/>
      <w:marTop w:val="0"/>
      <w:marBottom w:val="0"/>
      <w:divBdr>
        <w:top w:val="none" w:sz="0" w:space="0" w:color="auto"/>
        <w:left w:val="none" w:sz="0" w:space="0" w:color="auto"/>
        <w:bottom w:val="none" w:sz="0" w:space="0" w:color="auto"/>
        <w:right w:val="none" w:sz="0" w:space="0" w:color="auto"/>
      </w:divBdr>
    </w:div>
    <w:div w:id="894507828">
      <w:bodyDiv w:val="1"/>
      <w:marLeft w:val="0"/>
      <w:marRight w:val="0"/>
      <w:marTop w:val="0"/>
      <w:marBottom w:val="0"/>
      <w:divBdr>
        <w:top w:val="none" w:sz="0" w:space="0" w:color="auto"/>
        <w:left w:val="none" w:sz="0" w:space="0" w:color="auto"/>
        <w:bottom w:val="none" w:sz="0" w:space="0" w:color="auto"/>
        <w:right w:val="none" w:sz="0" w:space="0" w:color="auto"/>
      </w:divBdr>
    </w:div>
    <w:div w:id="921597272">
      <w:bodyDiv w:val="1"/>
      <w:marLeft w:val="0"/>
      <w:marRight w:val="0"/>
      <w:marTop w:val="0"/>
      <w:marBottom w:val="0"/>
      <w:divBdr>
        <w:top w:val="none" w:sz="0" w:space="0" w:color="auto"/>
        <w:left w:val="none" w:sz="0" w:space="0" w:color="auto"/>
        <w:bottom w:val="none" w:sz="0" w:space="0" w:color="auto"/>
        <w:right w:val="none" w:sz="0" w:space="0" w:color="auto"/>
      </w:divBdr>
    </w:div>
    <w:div w:id="928193494">
      <w:bodyDiv w:val="1"/>
      <w:marLeft w:val="0"/>
      <w:marRight w:val="0"/>
      <w:marTop w:val="0"/>
      <w:marBottom w:val="0"/>
      <w:divBdr>
        <w:top w:val="none" w:sz="0" w:space="0" w:color="auto"/>
        <w:left w:val="none" w:sz="0" w:space="0" w:color="auto"/>
        <w:bottom w:val="none" w:sz="0" w:space="0" w:color="auto"/>
        <w:right w:val="none" w:sz="0" w:space="0" w:color="auto"/>
      </w:divBdr>
    </w:div>
    <w:div w:id="1011956190">
      <w:bodyDiv w:val="1"/>
      <w:marLeft w:val="0"/>
      <w:marRight w:val="0"/>
      <w:marTop w:val="0"/>
      <w:marBottom w:val="0"/>
      <w:divBdr>
        <w:top w:val="none" w:sz="0" w:space="0" w:color="auto"/>
        <w:left w:val="none" w:sz="0" w:space="0" w:color="auto"/>
        <w:bottom w:val="none" w:sz="0" w:space="0" w:color="auto"/>
        <w:right w:val="none" w:sz="0" w:space="0" w:color="auto"/>
      </w:divBdr>
    </w:div>
    <w:div w:id="1064912853">
      <w:bodyDiv w:val="1"/>
      <w:marLeft w:val="0"/>
      <w:marRight w:val="0"/>
      <w:marTop w:val="0"/>
      <w:marBottom w:val="0"/>
      <w:divBdr>
        <w:top w:val="none" w:sz="0" w:space="0" w:color="auto"/>
        <w:left w:val="none" w:sz="0" w:space="0" w:color="auto"/>
        <w:bottom w:val="none" w:sz="0" w:space="0" w:color="auto"/>
        <w:right w:val="none" w:sz="0" w:space="0" w:color="auto"/>
      </w:divBdr>
    </w:div>
    <w:div w:id="1162282854">
      <w:bodyDiv w:val="1"/>
      <w:marLeft w:val="0"/>
      <w:marRight w:val="0"/>
      <w:marTop w:val="0"/>
      <w:marBottom w:val="0"/>
      <w:divBdr>
        <w:top w:val="none" w:sz="0" w:space="0" w:color="auto"/>
        <w:left w:val="none" w:sz="0" w:space="0" w:color="auto"/>
        <w:bottom w:val="none" w:sz="0" w:space="0" w:color="auto"/>
        <w:right w:val="none" w:sz="0" w:space="0" w:color="auto"/>
      </w:divBdr>
    </w:div>
    <w:div w:id="1221400653">
      <w:bodyDiv w:val="1"/>
      <w:marLeft w:val="0"/>
      <w:marRight w:val="0"/>
      <w:marTop w:val="0"/>
      <w:marBottom w:val="0"/>
      <w:divBdr>
        <w:top w:val="none" w:sz="0" w:space="0" w:color="auto"/>
        <w:left w:val="none" w:sz="0" w:space="0" w:color="auto"/>
        <w:bottom w:val="none" w:sz="0" w:space="0" w:color="auto"/>
        <w:right w:val="none" w:sz="0" w:space="0" w:color="auto"/>
      </w:divBdr>
    </w:div>
    <w:div w:id="1258099283">
      <w:bodyDiv w:val="1"/>
      <w:marLeft w:val="0"/>
      <w:marRight w:val="0"/>
      <w:marTop w:val="0"/>
      <w:marBottom w:val="0"/>
      <w:divBdr>
        <w:top w:val="none" w:sz="0" w:space="0" w:color="auto"/>
        <w:left w:val="none" w:sz="0" w:space="0" w:color="auto"/>
        <w:bottom w:val="none" w:sz="0" w:space="0" w:color="auto"/>
        <w:right w:val="none" w:sz="0" w:space="0" w:color="auto"/>
      </w:divBdr>
    </w:div>
    <w:div w:id="1335567876">
      <w:bodyDiv w:val="1"/>
      <w:marLeft w:val="0"/>
      <w:marRight w:val="0"/>
      <w:marTop w:val="0"/>
      <w:marBottom w:val="0"/>
      <w:divBdr>
        <w:top w:val="none" w:sz="0" w:space="0" w:color="auto"/>
        <w:left w:val="none" w:sz="0" w:space="0" w:color="auto"/>
        <w:bottom w:val="none" w:sz="0" w:space="0" w:color="auto"/>
        <w:right w:val="none" w:sz="0" w:space="0" w:color="auto"/>
      </w:divBdr>
    </w:div>
    <w:div w:id="1520387631">
      <w:bodyDiv w:val="1"/>
      <w:marLeft w:val="0"/>
      <w:marRight w:val="0"/>
      <w:marTop w:val="0"/>
      <w:marBottom w:val="0"/>
      <w:divBdr>
        <w:top w:val="none" w:sz="0" w:space="0" w:color="auto"/>
        <w:left w:val="none" w:sz="0" w:space="0" w:color="auto"/>
        <w:bottom w:val="none" w:sz="0" w:space="0" w:color="auto"/>
        <w:right w:val="none" w:sz="0" w:space="0" w:color="auto"/>
      </w:divBdr>
    </w:div>
    <w:div w:id="1584024780">
      <w:bodyDiv w:val="1"/>
      <w:marLeft w:val="0"/>
      <w:marRight w:val="0"/>
      <w:marTop w:val="0"/>
      <w:marBottom w:val="0"/>
      <w:divBdr>
        <w:top w:val="none" w:sz="0" w:space="0" w:color="auto"/>
        <w:left w:val="none" w:sz="0" w:space="0" w:color="auto"/>
        <w:bottom w:val="none" w:sz="0" w:space="0" w:color="auto"/>
        <w:right w:val="none" w:sz="0" w:space="0" w:color="auto"/>
      </w:divBdr>
    </w:div>
    <w:div w:id="1759401240">
      <w:bodyDiv w:val="1"/>
      <w:marLeft w:val="0"/>
      <w:marRight w:val="0"/>
      <w:marTop w:val="0"/>
      <w:marBottom w:val="0"/>
      <w:divBdr>
        <w:top w:val="none" w:sz="0" w:space="0" w:color="auto"/>
        <w:left w:val="none" w:sz="0" w:space="0" w:color="auto"/>
        <w:bottom w:val="none" w:sz="0" w:space="0" w:color="auto"/>
        <w:right w:val="none" w:sz="0" w:space="0" w:color="auto"/>
      </w:divBdr>
    </w:div>
    <w:div w:id="1763913382">
      <w:bodyDiv w:val="1"/>
      <w:marLeft w:val="0"/>
      <w:marRight w:val="0"/>
      <w:marTop w:val="0"/>
      <w:marBottom w:val="0"/>
      <w:divBdr>
        <w:top w:val="none" w:sz="0" w:space="0" w:color="auto"/>
        <w:left w:val="none" w:sz="0" w:space="0" w:color="auto"/>
        <w:bottom w:val="none" w:sz="0" w:space="0" w:color="auto"/>
        <w:right w:val="none" w:sz="0" w:space="0" w:color="auto"/>
      </w:divBdr>
    </w:div>
    <w:div w:id="1861429595">
      <w:bodyDiv w:val="1"/>
      <w:marLeft w:val="0"/>
      <w:marRight w:val="0"/>
      <w:marTop w:val="0"/>
      <w:marBottom w:val="0"/>
      <w:divBdr>
        <w:top w:val="none" w:sz="0" w:space="0" w:color="auto"/>
        <w:left w:val="none" w:sz="0" w:space="0" w:color="auto"/>
        <w:bottom w:val="none" w:sz="0" w:space="0" w:color="auto"/>
        <w:right w:val="none" w:sz="0" w:space="0" w:color="auto"/>
      </w:divBdr>
    </w:div>
    <w:div w:id="1898084562">
      <w:bodyDiv w:val="1"/>
      <w:marLeft w:val="0"/>
      <w:marRight w:val="0"/>
      <w:marTop w:val="0"/>
      <w:marBottom w:val="0"/>
      <w:divBdr>
        <w:top w:val="none" w:sz="0" w:space="0" w:color="auto"/>
        <w:left w:val="none" w:sz="0" w:space="0" w:color="auto"/>
        <w:bottom w:val="none" w:sz="0" w:space="0" w:color="auto"/>
        <w:right w:val="none" w:sz="0" w:space="0" w:color="auto"/>
      </w:divBdr>
    </w:div>
    <w:div w:id="1972517095">
      <w:bodyDiv w:val="1"/>
      <w:marLeft w:val="0"/>
      <w:marRight w:val="0"/>
      <w:marTop w:val="0"/>
      <w:marBottom w:val="0"/>
      <w:divBdr>
        <w:top w:val="none" w:sz="0" w:space="0" w:color="auto"/>
        <w:left w:val="none" w:sz="0" w:space="0" w:color="auto"/>
        <w:bottom w:val="none" w:sz="0" w:space="0" w:color="auto"/>
        <w:right w:val="none" w:sz="0" w:space="0" w:color="auto"/>
      </w:divBdr>
    </w:div>
    <w:div w:id="2036494769">
      <w:bodyDiv w:val="1"/>
      <w:marLeft w:val="0"/>
      <w:marRight w:val="0"/>
      <w:marTop w:val="0"/>
      <w:marBottom w:val="0"/>
      <w:divBdr>
        <w:top w:val="none" w:sz="0" w:space="0" w:color="auto"/>
        <w:left w:val="none" w:sz="0" w:space="0" w:color="auto"/>
        <w:bottom w:val="none" w:sz="0" w:space="0" w:color="auto"/>
        <w:right w:val="none" w:sz="0" w:space="0" w:color="auto"/>
      </w:divBdr>
    </w:div>
    <w:div w:id="2047096745">
      <w:bodyDiv w:val="1"/>
      <w:marLeft w:val="0"/>
      <w:marRight w:val="0"/>
      <w:marTop w:val="0"/>
      <w:marBottom w:val="0"/>
      <w:divBdr>
        <w:top w:val="none" w:sz="0" w:space="0" w:color="auto"/>
        <w:left w:val="none" w:sz="0" w:space="0" w:color="auto"/>
        <w:bottom w:val="none" w:sz="0" w:space="0" w:color="auto"/>
        <w:right w:val="none" w:sz="0" w:space="0" w:color="auto"/>
      </w:divBdr>
    </w:div>
    <w:div w:id="2140106000">
      <w:bodyDiv w:val="1"/>
      <w:marLeft w:val="0"/>
      <w:marRight w:val="0"/>
      <w:marTop w:val="0"/>
      <w:marBottom w:val="0"/>
      <w:divBdr>
        <w:top w:val="none" w:sz="0" w:space="0" w:color="auto"/>
        <w:left w:val="none" w:sz="0" w:space="0" w:color="auto"/>
        <w:bottom w:val="none" w:sz="0" w:space="0" w:color="auto"/>
        <w:right w:val="none" w:sz="0" w:space="0" w:color="auto"/>
      </w:divBdr>
    </w:div>
    <w:div w:id="21423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k.bangma@hccnet.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5630</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Amsterdams Nieuwjaarstoernooi 2008 - Programma</vt:lpstr>
      <vt:lpstr>Amsterdams Nieuwjaarstoernooi 2008 - Programma</vt:lpstr>
    </vt:vector>
  </TitlesOfParts>
  <Company>NeVoBo - Regio Holland</Company>
  <LinksUpToDate>false</LinksUpToDate>
  <CharactersWithSpaces>6773</CharactersWithSpaces>
  <SharedDoc>false</SharedDoc>
  <HLinks>
    <vt:vector size="6" baseType="variant">
      <vt:variant>
        <vt:i4>65650</vt:i4>
      </vt:variant>
      <vt:variant>
        <vt:i4>0</vt:i4>
      </vt:variant>
      <vt:variant>
        <vt:i4>0</vt:i4>
      </vt:variant>
      <vt:variant>
        <vt:i4>5</vt:i4>
      </vt:variant>
      <vt:variant>
        <vt:lpwstr>mailto:Henk.bangma@hccnet.nl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Amsterdams Nieuwjaarstoernooi 2008 - Programma</dc:title>
  <dc:creator>Henk Bangma</dc:creator>
  <cp:lastModifiedBy>Henk Bangma</cp:lastModifiedBy>
  <cp:revision>3</cp:revision>
  <cp:lastPrinted>2016-12-27T12:37:00Z</cp:lastPrinted>
  <dcterms:created xsi:type="dcterms:W3CDTF">2016-12-27T13:37:00Z</dcterms:created>
  <dcterms:modified xsi:type="dcterms:W3CDTF">2017-01-08T17:43:00Z</dcterms:modified>
</cp:coreProperties>
</file>